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776E" w14:textId="79785EF5" w:rsidR="00E3773F" w:rsidRPr="001A5193" w:rsidRDefault="00E3773F" w:rsidP="001A519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b/>
          <w:bCs/>
          <w:color w:val="222222"/>
          <w:sz w:val="32"/>
          <w:szCs w:val="32"/>
          <w:shd w:val="clear" w:color="auto" w:fill="FFFFFF"/>
          <w:lang w:val="en-US"/>
        </w:rPr>
      </w:pPr>
      <w:r w:rsidRPr="001A5193">
        <w:rPr>
          <w:b/>
          <w:bCs/>
          <w:sz w:val="32"/>
          <w:szCs w:val="32"/>
        </w:rPr>
        <w:t>Opposition to Jehovah’s Witnesses in Russia: Legal Measures</w:t>
      </w:r>
    </w:p>
    <w:p w14:paraId="09A0D0D6" w14:textId="77777777" w:rsidR="00E3773F" w:rsidRDefault="00E3773F" w:rsidP="006B7DFE">
      <w:pPr>
        <w:jc w:val="both"/>
        <w:rPr>
          <w:rFonts w:ascii="Calibri" w:hAnsi="Calibri" w:cs="Calibri"/>
          <w:color w:val="222222"/>
          <w:shd w:val="clear" w:color="auto" w:fill="FFFFFF"/>
          <w:lang w:val="en-US"/>
        </w:rPr>
      </w:pPr>
    </w:p>
    <w:p w14:paraId="5435F8B7" w14:textId="292C6D02" w:rsidR="00502CFE" w:rsidRDefault="001A5193" w:rsidP="005375E0">
      <w:pPr>
        <w:jc w:val="both"/>
        <w:rPr>
          <w:color w:val="222222"/>
          <w:lang w:val="en-US"/>
        </w:rPr>
      </w:pPr>
      <w:r w:rsidRPr="001A5193">
        <w:rPr>
          <w:color w:val="222222"/>
          <w:lang w:val="en-US"/>
        </w:rPr>
        <w:t xml:space="preserve">By Willy </w:t>
      </w:r>
      <w:proofErr w:type="spellStart"/>
      <w:r w:rsidRPr="001A5193">
        <w:rPr>
          <w:color w:val="222222"/>
          <w:lang w:val="en-US"/>
        </w:rPr>
        <w:t>Fautré</w:t>
      </w:r>
      <w:proofErr w:type="spellEnd"/>
      <w:r w:rsidRPr="001A5193">
        <w:rPr>
          <w:color w:val="222222"/>
          <w:lang w:val="en-US"/>
        </w:rPr>
        <w:t>, Human R</w:t>
      </w:r>
      <w:r>
        <w:rPr>
          <w:color w:val="222222"/>
          <w:lang w:val="en-US"/>
        </w:rPr>
        <w:t>ights Without Frontiers</w:t>
      </w:r>
    </w:p>
    <w:p w14:paraId="53ABE915" w14:textId="77777777" w:rsidR="001A5193" w:rsidRPr="001A5193" w:rsidRDefault="001A5193" w:rsidP="005375E0">
      <w:pPr>
        <w:jc w:val="both"/>
        <w:rPr>
          <w:color w:val="222222"/>
          <w:lang w:val="en-US"/>
        </w:rPr>
      </w:pPr>
    </w:p>
    <w:p w14:paraId="50BD7479" w14:textId="77777777" w:rsidR="004505C5" w:rsidRPr="007E73AA" w:rsidRDefault="004505C5" w:rsidP="007E73AA">
      <w:pPr>
        <w:jc w:val="both"/>
      </w:pPr>
      <w:r w:rsidRPr="007E73AA">
        <w:t>As of 15 August, 44 Jehovah’s Witnesses were in prison in Russia: 10 had been convicted and 34 were in pretrial detention. While 173 were not allowed to leave their hometown, 379 were under criminal investigation, ranging in age from 19 to 90 years old.</w:t>
      </w:r>
    </w:p>
    <w:p w14:paraId="0F2A2E8F" w14:textId="77777777" w:rsidR="004505C5" w:rsidRPr="007E73AA" w:rsidRDefault="004505C5" w:rsidP="007E73AA">
      <w:pPr>
        <w:jc w:val="both"/>
      </w:pPr>
      <w:r w:rsidRPr="007E73AA">
        <w:t> </w:t>
      </w:r>
    </w:p>
    <w:p w14:paraId="6048ED4D" w14:textId="77777777" w:rsidR="004505C5" w:rsidRPr="007E73AA" w:rsidRDefault="004505C5" w:rsidP="007E73AA">
      <w:pPr>
        <w:jc w:val="both"/>
      </w:pPr>
      <w:r w:rsidRPr="007E73AA">
        <w:t>Why are so many Jehovah’s Witnesses put behind bars in Russia? All over the world, they are known to be law abiding citizens, to be taught to pay their taxes and to be non-violent. They may be put in prison as conscientious objectors to military service or for their proselytizing activities in some countries but this is not the case in Russia.</w:t>
      </w:r>
    </w:p>
    <w:p w14:paraId="68C49C81" w14:textId="77777777" w:rsidR="004505C5" w:rsidRPr="007E73AA" w:rsidRDefault="004505C5" w:rsidP="007E73AA">
      <w:pPr>
        <w:jc w:val="both"/>
      </w:pPr>
      <w:r w:rsidRPr="007E73AA">
        <w:t> </w:t>
      </w:r>
    </w:p>
    <w:p w14:paraId="59B4F287" w14:textId="1A82E703" w:rsidR="004505C5" w:rsidRPr="007E73AA" w:rsidRDefault="004505C5" w:rsidP="007E73AA">
      <w:pPr>
        <w:jc w:val="both"/>
      </w:pPr>
      <w:r w:rsidRPr="007E73AA">
        <w:t>In Russia, they are accused of being extremists. Since April 2017, when the movement was banned by the Supreme Court, 1107 of their homes have been raided, including 310 in 2020</w:t>
      </w:r>
      <w:r w:rsidR="00C97BA5" w:rsidRPr="00C97BA5">
        <w:rPr>
          <w:lang w:val="en-US"/>
        </w:rPr>
        <w:t xml:space="preserve"> </w:t>
      </w:r>
      <w:r w:rsidRPr="007E73AA">
        <w:t>—even during the COVID-19 pandemic.</w:t>
      </w:r>
    </w:p>
    <w:p w14:paraId="4E05D4B1" w14:textId="77777777" w:rsidR="004505C5" w:rsidRPr="007E73AA" w:rsidRDefault="004505C5" w:rsidP="007E73AA">
      <w:pPr>
        <w:jc w:val="both"/>
      </w:pPr>
    </w:p>
    <w:p w14:paraId="16F23EF1" w14:textId="4B0305E4" w:rsidR="005375E0" w:rsidRDefault="00502CFE" w:rsidP="005375E0">
      <w:pPr>
        <w:jc w:val="both"/>
        <w:rPr>
          <w:color w:val="222222"/>
        </w:rPr>
      </w:pPr>
      <w:r w:rsidRPr="00C31091">
        <w:rPr>
          <w:color w:val="222222"/>
        </w:rPr>
        <w:t xml:space="preserve">Dennis Christensen, a 46-year-old Danish citizen living in the Russian town of Oryol, was the first Jehovah’s Witness to be arrested </w:t>
      </w:r>
      <w:r w:rsidR="007C1444">
        <w:rPr>
          <w:color w:val="222222"/>
        </w:rPr>
        <w:t xml:space="preserve">a few weeks after the ban and </w:t>
      </w:r>
      <w:r w:rsidRPr="00C31091">
        <w:rPr>
          <w:color w:val="222222"/>
        </w:rPr>
        <w:t>put in pre-trial detention for a long period before being sentenced to six years in prison.</w:t>
      </w:r>
    </w:p>
    <w:p w14:paraId="2C855BCD" w14:textId="131F8059" w:rsidR="00C31091" w:rsidRDefault="00C31091" w:rsidP="005375E0">
      <w:pPr>
        <w:jc w:val="both"/>
        <w:rPr>
          <w:color w:val="222222"/>
        </w:rPr>
      </w:pPr>
    </w:p>
    <w:p w14:paraId="01D1CFF2" w14:textId="08C6BB10" w:rsidR="004505C5" w:rsidRPr="004505C5" w:rsidRDefault="00C31091" w:rsidP="005375E0">
      <w:pPr>
        <w:jc w:val="both"/>
        <w:rPr>
          <w:color w:val="222222"/>
        </w:rPr>
      </w:pPr>
      <w:r>
        <w:rPr>
          <w:color w:val="222222"/>
        </w:rPr>
        <w:t xml:space="preserve">The acceleration and the intensification of the </w:t>
      </w:r>
      <w:r w:rsidR="007C1444">
        <w:rPr>
          <w:color w:val="222222"/>
        </w:rPr>
        <w:t xml:space="preserve">pre-existing </w:t>
      </w:r>
      <w:r>
        <w:rPr>
          <w:color w:val="222222"/>
        </w:rPr>
        <w:t xml:space="preserve">persecution of Jehovah’s Witnesses started with the ban of their movement </w:t>
      </w:r>
      <w:r w:rsidR="007C1444">
        <w:rPr>
          <w:color w:val="222222"/>
        </w:rPr>
        <w:t>on 20 April</w:t>
      </w:r>
      <w:r>
        <w:rPr>
          <w:color w:val="222222"/>
        </w:rPr>
        <w:t xml:space="preserve"> 2017 on the ground of alleged extremism.</w:t>
      </w:r>
    </w:p>
    <w:p w14:paraId="760344F1" w14:textId="62A158EF" w:rsidR="00645E0C" w:rsidRPr="001A5193" w:rsidRDefault="00645E0C" w:rsidP="00DD0CF6">
      <w:pPr>
        <w:pStyle w:val="NormalWeb"/>
        <w:spacing w:before="300" w:after="300"/>
        <w:jc w:val="both"/>
        <w:rPr>
          <w:b/>
          <w:bCs/>
          <w:i/>
          <w:iCs/>
          <w:color w:val="222222"/>
          <w:lang w:val="en-US"/>
        </w:rPr>
      </w:pPr>
      <w:r w:rsidRPr="001A5193">
        <w:rPr>
          <w:b/>
          <w:bCs/>
          <w:i/>
          <w:iCs/>
          <w:color w:val="222222"/>
          <w:lang w:val="en-US"/>
        </w:rPr>
        <w:t>The ban</w:t>
      </w:r>
      <w:r w:rsidR="002D3FD0" w:rsidRPr="001A5193">
        <w:rPr>
          <w:b/>
          <w:bCs/>
          <w:i/>
          <w:iCs/>
          <w:color w:val="222222"/>
          <w:lang w:val="en-US"/>
        </w:rPr>
        <w:t xml:space="preserve"> </w:t>
      </w:r>
      <w:r w:rsidR="00AB407F" w:rsidRPr="001A5193">
        <w:rPr>
          <w:b/>
          <w:bCs/>
          <w:i/>
          <w:iCs/>
          <w:color w:val="222222"/>
          <w:lang w:val="en-US"/>
        </w:rPr>
        <w:t>on the ground of extremism</w:t>
      </w:r>
    </w:p>
    <w:p w14:paraId="7E26DE0C" w14:textId="1F09716E" w:rsidR="00D10757" w:rsidRPr="000C4672" w:rsidRDefault="00145A43" w:rsidP="000C4672">
      <w:pPr>
        <w:spacing w:before="240"/>
        <w:jc w:val="both"/>
      </w:pPr>
      <w:r w:rsidRPr="002D3FD0">
        <w:t xml:space="preserve">On 15 March 2017, </w:t>
      </w:r>
      <w:r w:rsidR="00645E0C" w:rsidRPr="002D3FD0">
        <w:t>Russia's Justice Ministry submitted a suit to the Supreme Court to declare the Administrative Centre of Jehovah's Witnesses an "extremist" organisation, order it liquidated, and ban its activity.</w:t>
      </w:r>
      <w:r w:rsidRPr="000C4672">
        <w:t xml:space="preserve"> </w:t>
      </w:r>
      <w:r w:rsidR="00D10757" w:rsidRPr="000C4672">
        <w:t xml:space="preserve">The first hearing </w:t>
      </w:r>
      <w:r w:rsidR="005B1AD8" w:rsidRPr="000C4672">
        <w:rPr>
          <w:lang w:val="en-US"/>
        </w:rPr>
        <w:t>took</w:t>
      </w:r>
      <w:r w:rsidR="00D10757" w:rsidRPr="000C4672">
        <w:t xml:space="preserve"> place on 5 April</w:t>
      </w:r>
      <w:r w:rsidR="005B1AD8" w:rsidRPr="000C4672">
        <w:rPr>
          <w:lang w:val="en-US"/>
        </w:rPr>
        <w:t xml:space="preserve"> 2017</w:t>
      </w:r>
      <w:r w:rsidR="00D10757" w:rsidRPr="000C4672">
        <w:rPr>
          <w:lang w:val="en-US"/>
        </w:rPr>
        <w:t>.</w:t>
      </w:r>
    </w:p>
    <w:p w14:paraId="1EB437B7" w14:textId="2D0890F2" w:rsidR="005B1AD8" w:rsidRPr="0075222F" w:rsidRDefault="005B1AD8" w:rsidP="005B1AD8">
      <w:pPr>
        <w:pStyle w:val="NormalWeb"/>
        <w:spacing w:before="240"/>
        <w:jc w:val="both"/>
        <w:rPr>
          <w:szCs w:val="20"/>
        </w:rPr>
      </w:pPr>
      <w:r>
        <w:rPr>
          <w:lang w:val="en-GB"/>
        </w:rPr>
        <w:t xml:space="preserve">The threat of a complete ban quickly received widespread condemnation across the globe. </w:t>
      </w:r>
      <w:r w:rsidR="007C1444">
        <w:rPr>
          <w:lang w:val="en-GB"/>
        </w:rPr>
        <w:t>Among many others, it is worth</w:t>
      </w:r>
      <w:r>
        <w:rPr>
          <w:lang w:val="en-GB"/>
        </w:rPr>
        <w:t xml:space="preserve"> mentioning</w:t>
      </w:r>
      <w:r w:rsidR="00AB407F">
        <w:rPr>
          <w:lang w:val="en-GB"/>
        </w:rPr>
        <w:t xml:space="preserve"> the </w:t>
      </w:r>
      <w:r w:rsidR="007C1444">
        <w:rPr>
          <w:lang w:val="en-GB"/>
        </w:rPr>
        <w:t xml:space="preserve">joint </w:t>
      </w:r>
      <w:r w:rsidR="00AB407F">
        <w:rPr>
          <w:lang w:val="en-GB"/>
        </w:rPr>
        <w:t>support of</w:t>
      </w:r>
      <w:r>
        <w:rPr>
          <w:lang w:val="en-GB"/>
        </w:rPr>
        <w:t xml:space="preserve"> several </w:t>
      </w:r>
      <w:r w:rsidRPr="007C1444">
        <w:rPr>
          <w:bCs/>
          <w:lang w:val="en-GB"/>
        </w:rPr>
        <w:t>UN Special Rapporteurs</w:t>
      </w:r>
      <w:r w:rsidRPr="007C1444">
        <w:rPr>
          <w:bCs/>
          <w:szCs w:val="20"/>
        </w:rPr>
        <w:t xml:space="preserve">: </w:t>
      </w:r>
      <w:r w:rsidRPr="007C1444">
        <w:rPr>
          <w:rStyle w:val="Strong"/>
          <w:b w:val="0"/>
        </w:rPr>
        <w:t>David Kaye</w:t>
      </w:r>
      <w:r w:rsidRPr="007C1444">
        <w:rPr>
          <w:rStyle w:val="Strong"/>
          <w:bCs w:val="0"/>
        </w:rPr>
        <w:t xml:space="preserve"> </w:t>
      </w:r>
      <w:r w:rsidRPr="007C1444">
        <w:rPr>
          <w:bCs/>
          <w:szCs w:val="20"/>
        </w:rPr>
        <w:t>(USA), Special Rapporteur on freedom of opinion and expression</w:t>
      </w:r>
      <w:r w:rsidRPr="007C1444">
        <w:rPr>
          <w:bCs/>
          <w:szCs w:val="20"/>
          <w:lang w:val="en-US"/>
        </w:rPr>
        <w:t>,</w:t>
      </w:r>
      <w:r w:rsidRPr="007C1444">
        <w:rPr>
          <w:bCs/>
          <w:szCs w:val="20"/>
        </w:rPr>
        <w:t xml:space="preserve"> </w:t>
      </w:r>
      <w:r w:rsidRPr="007C1444">
        <w:rPr>
          <w:rStyle w:val="Strong"/>
          <w:b w:val="0"/>
        </w:rPr>
        <w:t>Maina Kiai</w:t>
      </w:r>
      <w:r w:rsidRPr="007C1444">
        <w:rPr>
          <w:bCs/>
          <w:szCs w:val="20"/>
        </w:rPr>
        <w:t xml:space="preserve"> (Kenya), Special Rapporteur on freedoms of peaceful assembly and of association, and </w:t>
      </w:r>
      <w:r w:rsidRPr="007C1444">
        <w:rPr>
          <w:rStyle w:val="Strong"/>
          <w:b w:val="0"/>
        </w:rPr>
        <w:t>Ahmed Shaheed</w:t>
      </w:r>
      <w:r w:rsidRPr="007C1444">
        <w:rPr>
          <w:bCs/>
          <w:szCs w:val="20"/>
        </w:rPr>
        <w:t xml:space="preserve"> (the Maldives), Special Rapporteur on freedom of religion or belief.</w:t>
      </w:r>
      <w:r w:rsidRPr="007C1444">
        <w:rPr>
          <w:rStyle w:val="FootnoteReference"/>
          <w:bCs/>
          <w:szCs w:val="20"/>
        </w:rPr>
        <w:footnoteReference w:id="1"/>
      </w:r>
      <w:r w:rsidRPr="007C1444">
        <w:rPr>
          <w:bCs/>
          <w:szCs w:val="20"/>
        </w:rPr>
        <w:t xml:space="preserve"> </w:t>
      </w:r>
      <w:r w:rsidRPr="007C1444">
        <w:rPr>
          <w:rFonts w:eastAsia="MS Gothic" w:cs="MS Gothic"/>
          <w:bCs/>
          <w:szCs w:val="20"/>
        </w:rPr>
        <w:t xml:space="preserve">　</w:t>
      </w:r>
      <w:r w:rsidRPr="00E77CAB">
        <w:rPr>
          <w:szCs w:val="20"/>
          <w:lang w:eastAsia="en-US"/>
        </w:rPr>
        <w:t xml:space="preserve"> </w:t>
      </w:r>
    </w:p>
    <w:p w14:paraId="496E0323" w14:textId="08F75A30" w:rsidR="00C16B6E" w:rsidRDefault="000C4672" w:rsidP="00DD0CF6">
      <w:pPr>
        <w:pStyle w:val="NormalWeb"/>
        <w:spacing w:before="300" w:after="300"/>
        <w:jc w:val="both"/>
        <w:rPr>
          <w:color w:val="000000"/>
          <w:shd w:val="clear" w:color="auto" w:fill="FFFFFF"/>
          <w:lang w:val="en-US"/>
        </w:rPr>
      </w:pPr>
      <w:r>
        <w:rPr>
          <w:color w:val="000000" w:themeColor="text1"/>
          <w:shd w:val="clear" w:color="auto" w:fill="FFFFFF"/>
          <w:lang w:val="en-US"/>
        </w:rPr>
        <w:t>However, d</w:t>
      </w:r>
      <w:r w:rsidR="00AA7A19" w:rsidRPr="00AA7A19">
        <w:rPr>
          <w:color w:val="000000" w:themeColor="text1"/>
          <w:shd w:val="clear" w:color="auto" w:fill="FFFFFF"/>
          <w:lang w:val="en-US"/>
        </w:rPr>
        <w:t>e</w:t>
      </w:r>
      <w:r w:rsidR="00AA7A19">
        <w:rPr>
          <w:color w:val="000000" w:themeColor="text1"/>
          <w:shd w:val="clear" w:color="auto" w:fill="FFFFFF"/>
          <w:lang w:val="en-US"/>
        </w:rPr>
        <w:t>spite the numerous intervention</w:t>
      </w:r>
      <w:r>
        <w:rPr>
          <w:color w:val="000000" w:themeColor="text1"/>
          <w:shd w:val="clear" w:color="auto" w:fill="FFFFFF"/>
          <w:lang w:val="en-US"/>
        </w:rPr>
        <w:t>s</w:t>
      </w:r>
      <w:r w:rsidR="00AA7A19">
        <w:rPr>
          <w:color w:val="000000" w:themeColor="text1"/>
          <w:shd w:val="clear" w:color="auto" w:fill="FFFFFF"/>
          <w:lang w:val="en-US"/>
        </w:rPr>
        <w:t xml:space="preserve"> of international human rights actors, </w:t>
      </w:r>
      <w:r w:rsidR="00AA7A19" w:rsidRPr="001F217B">
        <w:rPr>
          <w:color w:val="000000" w:themeColor="text1"/>
          <w:shd w:val="clear" w:color="auto" w:fill="FFFFFF"/>
        </w:rPr>
        <w:t xml:space="preserve">Russia’s Supreme Court ruled on </w:t>
      </w:r>
      <w:r w:rsidR="00AA7A19" w:rsidRPr="00AA7A19">
        <w:rPr>
          <w:color w:val="000000" w:themeColor="text1"/>
          <w:shd w:val="clear" w:color="auto" w:fill="FFFFFF"/>
          <w:lang w:val="en-US"/>
        </w:rPr>
        <w:t>20</w:t>
      </w:r>
      <w:r w:rsidR="00AA7A19">
        <w:rPr>
          <w:color w:val="000000" w:themeColor="text1"/>
          <w:shd w:val="clear" w:color="auto" w:fill="FFFFFF"/>
          <w:lang w:val="en-US"/>
        </w:rPr>
        <w:t xml:space="preserve"> </w:t>
      </w:r>
      <w:r w:rsidR="00AA7A19" w:rsidRPr="001F217B">
        <w:rPr>
          <w:color w:val="000000" w:themeColor="text1"/>
          <w:shd w:val="clear" w:color="auto" w:fill="FFFFFF"/>
        </w:rPr>
        <w:t xml:space="preserve">April 2017 that </w:t>
      </w:r>
      <w:r>
        <w:rPr>
          <w:color w:val="000000"/>
          <w:shd w:val="clear" w:color="auto" w:fill="FFFFFF"/>
          <w:lang w:val="en-US"/>
        </w:rPr>
        <w:t>t</w:t>
      </w:r>
      <w:r w:rsidRPr="00A73B2A">
        <w:rPr>
          <w:color w:val="000000"/>
          <w:shd w:val="clear" w:color="auto" w:fill="FFFFFF"/>
        </w:rPr>
        <w:t xml:space="preserve">he Jehovah's Witness national headquarters in St Petersburg and all </w:t>
      </w:r>
      <w:r w:rsidR="007C1444" w:rsidRPr="007C1444">
        <w:rPr>
          <w:color w:val="000000"/>
          <w:shd w:val="clear" w:color="auto" w:fill="FFFFFF"/>
          <w:lang w:val="en-US"/>
        </w:rPr>
        <w:t>it</w:t>
      </w:r>
      <w:r w:rsidR="007C1444">
        <w:rPr>
          <w:color w:val="000000"/>
          <w:shd w:val="clear" w:color="auto" w:fill="FFFFFF"/>
          <w:lang w:val="en-US"/>
        </w:rPr>
        <w:t xml:space="preserve">s </w:t>
      </w:r>
      <w:r w:rsidRPr="00A73B2A">
        <w:rPr>
          <w:color w:val="000000"/>
          <w:shd w:val="clear" w:color="auto" w:fill="FFFFFF"/>
        </w:rPr>
        <w:t xml:space="preserve">local </w:t>
      </w:r>
      <w:r w:rsidR="00AB407F" w:rsidRPr="00AB407F">
        <w:rPr>
          <w:color w:val="000000"/>
          <w:shd w:val="clear" w:color="auto" w:fill="FFFFFF"/>
          <w:lang w:val="en-US"/>
        </w:rPr>
        <w:t>br</w:t>
      </w:r>
      <w:r w:rsidR="00AB407F">
        <w:rPr>
          <w:color w:val="000000"/>
          <w:shd w:val="clear" w:color="auto" w:fill="FFFFFF"/>
          <w:lang w:val="en-US"/>
        </w:rPr>
        <w:t>anches were</w:t>
      </w:r>
      <w:r w:rsidRPr="00A73B2A">
        <w:rPr>
          <w:color w:val="000000"/>
          <w:shd w:val="clear" w:color="auto" w:fill="FFFFFF"/>
        </w:rPr>
        <w:t xml:space="preserve"> "extremist"</w:t>
      </w:r>
      <w:r w:rsidR="00AB407F" w:rsidRPr="00AB407F">
        <w:rPr>
          <w:color w:val="000000"/>
          <w:shd w:val="clear" w:color="auto" w:fill="FFFFFF"/>
          <w:lang w:val="en-US"/>
        </w:rPr>
        <w:t xml:space="preserve">, </w:t>
      </w:r>
      <w:r w:rsidR="00AB407F">
        <w:rPr>
          <w:color w:val="000000"/>
          <w:shd w:val="clear" w:color="auto" w:fill="FFFFFF"/>
          <w:lang w:val="en-US"/>
        </w:rPr>
        <w:t>should be closed down</w:t>
      </w:r>
      <w:r w:rsidR="00AB407F" w:rsidRPr="00AB407F">
        <w:rPr>
          <w:color w:val="000000"/>
          <w:shd w:val="clear" w:color="auto" w:fill="FFFFFF"/>
          <w:lang w:val="en-US"/>
        </w:rPr>
        <w:t xml:space="preserve"> and immediately stop all</w:t>
      </w:r>
      <w:r w:rsidR="00AB407F">
        <w:rPr>
          <w:color w:val="000000"/>
          <w:shd w:val="clear" w:color="auto" w:fill="FFFFFF"/>
          <w:lang w:val="en-US"/>
        </w:rPr>
        <w:t xml:space="preserve"> their activity.</w:t>
      </w:r>
      <w:r w:rsidR="00C916A1">
        <w:rPr>
          <w:rStyle w:val="FootnoteReference"/>
          <w:color w:val="000000"/>
          <w:shd w:val="clear" w:color="auto" w:fill="FFFFFF"/>
          <w:lang w:val="en-US"/>
        </w:rPr>
        <w:footnoteReference w:id="2"/>
      </w:r>
      <w:r w:rsidR="00AB407F">
        <w:rPr>
          <w:color w:val="000000"/>
          <w:shd w:val="clear" w:color="auto" w:fill="FFFFFF"/>
          <w:lang w:val="en-US"/>
        </w:rPr>
        <w:t xml:space="preserve"> Additionally, the Supreme Court </w:t>
      </w:r>
      <w:r w:rsidR="00AB407F" w:rsidRPr="00A73B2A">
        <w:rPr>
          <w:color w:val="000000"/>
          <w:shd w:val="clear" w:color="auto" w:fill="FFFFFF"/>
        </w:rPr>
        <w:t xml:space="preserve">ordered </w:t>
      </w:r>
      <w:r w:rsidR="00AB407F" w:rsidRPr="00AB407F">
        <w:rPr>
          <w:color w:val="000000"/>
          <w:shd w:val="clear" w:color="auto" w:fill="FFFFFF"/>
          <w:lang w:val="en-US"/>
        </w:rPr>
        <w:t xml:space="preserve">all </w:t>
      </w:r>
      <w:r w:rsidR="00AB407F" w:rsidRPr="00A73B2A">
        <w:rPr>
          <w:color w:val="000000"/>
          <w:shd w:val="clear" w:color="auto" w:fill="FFFFFF"/>
        </w:rPr>
        <w:t xml:space="preserve">their property </w:t>
      </w:r>
      <w:r w:rsidR="00AB407F" w:rsidRPr="00AB407F">
        <w:rPr>
          <w:color w:val="000000"/>
          <w:shd w:val="clear" w:color="auto" w:fill="FFFFFF"/>
          <w:lang w:val="en-US"/>
        </w:rPr>
        <w:t>to</w:t>
      </w:r>
      <w:r w:rsidR="00AB407F">
        <w:rPr>
          <w:color w:val="000000"/>
          <w:shd w:val="clear" w:color="auto" w:fill="FFFFFF"/>
          <w:lang w:val="en-US"/>
        </w:rPr>
        <w:t xml:space="preserve"> be </w:t>
      </w:r>
      <w:r w:rsidR="00AB407F" w:rsidRPr="00A73B2A">
        <w:rPr>
          <w:color w:val="000000"/>
          <w:shd w:val="clear" w:color="auto" w:fill="FFFFFF"/>
        </w:rPr>
        <w:t>seized by the state</w:t>
      </w:r>
      <w:r w:rsidR="00C16B6E" w:rsidRPr="00C16B6E">
        <w:rPr>
          <w:color w:val="000000"/>
          <w:shd w:val="clear" w:color="auto" w:fill="FFFFFF"/>
          <w:lang w:val="en-US"/>
        </w:rPr>
        <w:t>.</w:t>
      </w:r>
    </w:p>
    <w:p w14:paraId="18BD4ABF" w14:textId="1351C7A4" w:rsidR="00C16B6E" w:rsidRDefault="00C16B6E" w:rsidP="00DD0CF6">
      <w:pPr>
        <w:pStyle w:val="NormalWeb"/>
        <w:spacing w:before="300" w:after="300"/>
        <w:jc w:val="both"/>
        <w:rPr>
          <w:color w:val="000000"/>
          <w:shd w:val="clear" w:color="auto" w:fill="FFFFFF"/>
          <w:lang w:val="en-US"/>
        </w:rPr>
      </w:pPr>
      <w:r w:rsidRPr="00EC447A">
        <w:rPr>
          <w:color w:val="000000"/>
          <w:shd w:val="clear" w:color="auto" w:fill="FFFFFF"/>
          <w:lang w:val="en-US"/>
        </w:rPr>
        <w:t>The Jehovah’s Witness</w:t>
      </w:r>
      <w:r>
        <w:rPr>
          <w:color w:val="000000"/>
          <w:shd w:val="clear" w:color="auto" w:fill="FFFFFF"/>
          <w:lang w:val="en-US"/>
        </w:rPr>
        <w:t xml:space="preserve"> Administrative Center</w:t>
      </w:r>
      <w:r w:rsidRPr="00EC447A">
        <w:rPr>
          <w:color w:val="000000"/>
          <w:shd w:val="clear" w:color="auto" w:fill="FFFFFF"/>
          <w:lang w:val="en-US"/>
        </w:rPr>
        <w:t xml:space="preserve"> appealed the decisio</w:t>
      </w:r>
      <w:r>
        <w:rPr>
          <w:color w:val="000000"/>
          <w:shd w:val="clear" w:color="auto" w:fill="FFFFFF"/>
          <w:lang w:val="en-US"/>
        </w:rPr>
        <w:t>n but on 17 July</w:t>
      </w:r>
      <w:r w:rsidR="00C97BA5">
        <w:rPr>
          <w:color w:val="000000"/>
          <w:shd w:val="clear" w:color="auto" w:fill="FFFFFF"/>
          <w:lang w:val="en-US"/>
        </w:rPr>
        <w:t xml:space="preserve"> 2017</w:t>
      </w:r>
      <w:r>
        <w:rPr>
          <w:color w:val="000000"/>
          <w:shd w:val="clear" w:color="auto" w:fill="FFFFFF"/>
          <w:lang w:val="en-US"/>
        </w:rPr>
        <w:t xml:space="preserve">, </w:t>
      </w:r>
      <w:r w:rsidRPr="00EC447A">
        <w:rPr>
          <w:color w:val="000000"/>
          <w:shd w:val="clear" w:color="auto" w:fill="FFFFFF"/>
        </w:rPr>
        <w:t xml:space="preserve">Russia's Supreme Court upheld its earlier </w:t>
      </w:r>
      <w:r w:rsidRPr="00D942BC">
        <w:rPr>
          <w:color w:val="000000"/>
          <w:shd w:val="clear" w:color="auto" w:fill="FFFFFF"/>
          <w:lang w:val="en-US"/>
        </w:rPr>
        <w:t>ru</w:t>
      </w:r>
      <w:r>
        <w:rPr>
          <w:color w:val="000000"/>
          <w:shd w:val="clear" w:color="auto" w:fill="FFFFFF"/>
          <w:lang w:val="en-US"/>
        </w:rPr>
        <w:t>ling</w:t>
      </w:r>
      <w:r w:rsidRPr="00EC447A">
        <w:rPr>
          <w:color w:val="000000"/>
          <w:shd w:val="clear" w:color="auto" w:fill="FFFFFF"/>
        </w:rPr>
        <w:t xml:space="preserve"> to liquidate as "extremist" the Jehovah's Witness Administrative Centre and </w:t>
      </w:r>
      <w:r w:rsidRPr="00D942BC">
        <w:rPr>
          <w:color w:val="000000"/>
          <w:shd w:val="clear" w:color="auto" w:fill="FFFFFF"/>
          <w:lang w:val="en-US"/>
        </w:rPr>
        <w:t>it</w:t>
      </w:r>
      <w:r>
        <w:rPr>
          <w:color w:val="000000"/>
          <w:shd w:val="clear" w:color="auto" w:fill="FFFFFF"/>
          <w:lang w:val="en-US"/>
        </w:rPr>
        <w:t xml:space="preserve">s </w:t>
      </w:r>
      <w:r w:rsidRPr="00EC447A">
        <w:rPr>
          <w:color w:val="000000"/>
          <w:shd w:val="clear" w:color="auto" w:fill="FFFFFF"/>
        </w:rPr>
        <w:t>395 local</w:t>
      </w:r>
      <w:r w:rsidRPr="00D942BC">
        <w:rPr>
          <w:color w:val="000000"/>
          <w:shd w:val="clear" w:color="auto" w:fill="FFFFFF"/>
          <w:lang w:val="en-US"/>
        </w:rPr>
        <w:t xml:space="preserve"> </w:t>
      </w:r>
      <w:r>
        <w:rPr>
          <w:color w:val="000000"/>
          <w:shd w:val="clear" w:color="auto" w:fill="FFFFFF"/>
          <w:lang w:val="en-US"/>
        </w:rPr>
        <w:t>legal entities</w:t>
      </w:r>
      <w:r w:rsidRPr="00EC447A">
        <w:rPr>
          <w:color w:val="000000"/>
          <w:shd w:val="clear" w:color="auto" w:fill="FFFFFF"/>
        </w:rPr>
        <w:t xml:space="preserve">, as well as to ban all their </w:t>
      </w:r>
      <w:r w:rsidRPr="00EC447A">
        <w:rPr>
          <w:color w:val="000000"/>
          <w:shd w:val="clear" w:color="auto" w:fill="FFFFFF"/>
        </w:rPr>
        <w:lastRenderedPageBreak/>
        <w:t xml:space="preserve">activities and </w:t>
      </w:r>
      <w:r w:rsidRPr="007C1444">
        <w:rPr>
          <w:color w:val="000000"/>
          <w:shd w:val="clear" w:color="auto" w:fill="FFFFFF"/>
          <w:lang w:val="en-US"/>
        </w:rPr>
        <w:t>to</w:t>
      </w:r>
      <w:r>
        <w:rPr>
          <w:color w:val="000000"/>
          <w:shd w:val="clear" w:color="auto" w:fill="FFFFFF"/>
          <w:lang w:val="en-US"/>
        </w:rPr>
        <w:t xml:space="preserve"> </w:t>
      </w:r>
      <w:r w:rsidRPr="00EC447A">
        <w:rPr>
          <w:color w:val="000000"/>
          <w:shd w:val="clear" w:color="auto" w:fill="FFFFFF"/>
        </w:rPr>
        <w:t>seize all their property</w:t>
      </w:r>
      <w:r w:rsidR="00C97BA5" w:rsidRPr="00C97BA5">
        <w:rPr>
          <w:color w:val="000000"/>
          <w:shd w:val="clear" w:color="auto" w:fill="FFFFFF"/>
          <w:lang w:val="en-US"/>
        </w:rPr>
        <w:t>.</w:t>
      </w:r>
      <w:r w:rsidR="00C97BA5">
        <w:rPr>
          <w:color w:val="000000"/>
          <w:shd w:val="clear" w:color="auto" w:fill="FFFFFF"/>
          <w:lang w:val="en-US"/>
        </w:rPr>
        <w:t xml:space="preserve"> It is estimated that all these properties across the country are worth </w:t>
      </w:r>
      <w:r w:rsidR="001306E4">
        <w:rPr>
          <w:color w:val="000000"/>
          <w:shd w:val="clear" w:color="auto" w:fill="FFFFFF"/>
          <w:lang w:val="en-US"/>
        </w:rPr>
        <w:t>over 12</w:t>
      </w:r>
      <w:r w:rsidR="002D6CDB">
        <w:rPr>
          <w:color w:val="000000"/>
          <w:shd w:val="clear" w:color="auto" w:fill="FFFFFF"/>
          <w:lang w:val="en-US"/>
        </w:rPr>
        <w:t>5</w:t>
      </w:r>
      <w:r w:rsidR="001306E4">
        <w:rPr>
          <w:color w:val="000000"/>
          <w:shd w:val="clear" w:color="auto" w:fill="FFFFFF"/>
          <w:lang w:val="en-US"/>
        </w:rPr>
        <w:t xml:space="preserve"> million USD</w:t>
      </w:r>
      <w:r w:rsidR="001306E4" w:rsidRPr="001306E4">
        <w:rPr>
          <w:color w:val="000000"/>
          <w:shd w:val="clear" w:color="auto" w:fill="FFFFFF"/>
          <w:lang w:val="en-US"/>
        </w:rPr>
        <w:t>.</w:t>
      </w:r>
      <w:r w:rsidR="001306E4">
        <w:rPr>
          <w:color w:val="000000"/>
          <w:shd w:val="clear" w:color="auto" w:fill="FFFFFF"/>
          <w:lang w:val="en-US"/>
        </w:rPr>
        <w:t xml:space="preserve"> </w:t>
      </w:r>
    </w:p>
    <w:p w14:paraId="474E3781" w14:textId="5763A1F1" w:rsidR="005B1AD8" w:rsidRDefault="001306E4" w:rsidP="00DD0CF6">
      <w:pPr>
        <w:pStyle w:val="NormalWeb"/>
        <w:spacing w:before="300" w:after="300"/>
        <w:jc w:val="both"/>
        <w:rPr>
          <w:color w:val="000000"/>
          <w:shd w:val="clear" w:color="auto" w:fill="FFFFFF"/>
          <w:lang w:val="en-US"/>
        </w:rPr>
      </w:pPr>
      <w:r>
        <w:rPr>
          <w:color w:val="000000"/>
          <w:shd w:val="clear" w:color="auto" w:fill="FFFFFF"/>
          <w:lang w:val="en-US"/>
        </w:rPr>
        <w:t>According to figures that the Communication Department of the Watch Tower Headquarters in New York kindly accepted to provide me, the</w:t>
      </w:r>
      <w:r w:rsidR="00EA738B">
        <w:rPr>
          <w:color w:val="000000"/>
          <w:shd w:val="clear" w:color="auto" w:fill="FFFFFF"/>
          <w:lang w:val="en-US"/>
        </w:rPr>
        <w:t>ir</w:t>
      </w:r>
      <w:r>
        <w:rPr>
          <w:color w:val="000000"/>
          <w:shd w:val="clear" w:color="auto" w:fill="FFFFFF"/>
          <w:lang w:val="en-US"/>
        </w:rPr>
        <w:t xml:space="preserve"> evaluation of the losses can </w:t>
      </w:r>
      <w:r w:rsidR="00C16B6E">
        <w:rPr>
          <w:color w:val="000000"/>
          <w:shd w:val="clear" w:color="auto" w:fill="FFFFFF"/>
          <w:lang w:val="en-US"/>
        </w:rPr>
        <w:t xml:space="preserve">be </w:t>
      </w:r>
      <w:r>
        <w:rPr>
          <w:color w:val="000000"/>
          <w:shd w:val="clear" w:color="auto" w:fill="FFFFFF"/>
          <w:lang w:val="en-US"/>
        </w:rPr>
        <w:t>sub-divided as follows:</w:t>
      </w:r>
    </w:p>
    <w:p w14:paraId="4BE9BC3D" w14:textId="77777777" w:rsidR="007F2005" w:rsidRDefault="007F2005" w:rsidP="007F2005">
      <w:pPr>
        <w:rPr>
          <w:color w:val="000000"/>
        </w:rPr>
      </w:pPr>
      <w:r w:rsidRPr="007F2005">
        <w:rPr>
          <w:color w:val="000000"/>
        </w:rPr>
        <w:t>Properties owned by foreign entities</w:t>
      </w:r>
    </w:p>
    <w:p w14:paraId="7D777BFD" w14:textId="77777777" w:rsidR="001A5193" w:rsidRPr="007F2005" w:rsidRDefault="001A5193" w:rsidP="007F2005">
      <w:pPr>
        <w:rPr>
          <w:color w:val="000000"/>
        </w:rPr>
      </w:pPr>
    </w:p>
    <w:p w14:paraId="60E74354" w14:textId="254D3033" w:rsidR="007F2005" w:rsidRPr="001306E4" w:rsidRDefault="007F2005" w:rsidP="007F2005">
      <w:pPr>
        <w:numPr>
          <w:ilvl w:val="0"/>
          <w:numId w:val="2"/>
        </w:numPr>
      </w:pPr>
      <w:r w:rsidRPr="007F2005">
        <w:rPr>
          <w:color w:val="000000"/>
        </w:rPr>
        <w:t>Total number of properties and their collective value </w:t>
      </w:r>
      <w:r w:rsidRPr="007F2005">
        <w:rPr>
          <w:color w:val="1F497D"/>
        </w:rPr>
        <w:t>– </w:t>
      </w:r>
      <w:r w:rsidRPr="001306E4">
        <w:t xml:space="preserve">208 properties, including the branch in Solnechnoe (properties </w:t>
      </w:r>
      <w:r w:rsidR="004540AD" w:rsidRPr="004540AD">
        <w:rPr>
          <w:lang w:val="en-US"/>
        </w:rPr>
        <w:t xml:space="preserve">the </w:t>
      </w:r>
      <w:r w:rsidRPr="001306E4">
        <w:t>W</w:t>
      </w:r>
      <w:proofErr w:type="spellStart"/>
      <w:r w:rsidR="004540AD" w:rsidRPr="004540AD">
        <w:rPr>
          <w:lang w:val="en-US"/>
        </w:rPr>
        <w:t>at</w:t>
      </w:r>
      <w:r w:rsidR="004540AD">
        <w:rPr>
          <w:lang w:val="en-US"/>
        </w:rPr>
        <w:t>chtower</w:t>
      </w:r>
      <w:proofErr w:type="spellEnd"/>
      <w:r w:rsidR="004540AD">
        <w:rPr>
          <w:lang w:val="en-US"/>
        </w:rPr>
        <w:t xml:space="preserve"> Bible and Tract Society of Pennsylvania</w:t>
      </w:r>
      <w:r w:rsidRPr="001306E4">
        <w:t>). Their total value 3 314 663 990 rubles or 46 372 149 $.</w:t>
      </w:r>
    </w:p>
    <w:p w14:paraId="230EDF2F" w14:textId="24E139A1" w:rsidR="007F2005" w:rsidRDefault="007F2005" w:rsidP="007F2005">
      <w:pPr>
        <w:numPr>
          <w:ilvl w:val="0"/>
          <w:numId w:val="2"/>
        </w:numPr>
      </w:pPr>
      <w:r w:rsidRPr="007F2005">
        <w:rPr>
          <w:color w:val="000000"/>
        </w:rPr>
        <w:t>Number of properties already confiscated and their collective value </w:t>
      </w:r>
      <w:r w:rsidRPr="007F2005">
        <w:rPr>
          <w:color w:val="1F497D"/>
        </w:rPr>
        <w:t>– </w:t>
      </w:r>
      <w:r w:rsidRPr="001306E4">
        <w:t>91 properties, including the branch in Solnechnoe (properties WTPA). Their total value 2 316 163 236 rubles or 32 403 123 $.</w:t>
      </w:r>
    </w:p>
    <w:p w14:paraId="6F6CAC67" w14:textId="77777777" w:rsidR="001306E4" w:rsidRPr="001306E4" w:rsidRDefault="001306E4" w:rsidP="001306E4">
      <w:pPr>
        <w:ind w:left="720"/>
      </w:pPr>
    </w:p>
    <w:p w14:paraId="0C94D69C" w14:textId="0AF2EFAB" w:rsidR="007F2005" w:rsidRPr="001306E4" w:rsidRDefault="001306E4" w:rsidP="001306E4">
      <w:pPr>
        <w:ind w:left="720"/>
      </w:pPr>
      <w:r w:rsidRPr="001306E4">
        <w:rPr>
          <w:lang w:val="en-US"/>
        </w:rPr>
        <w:t>L</w:t>
      </w:r>
      <w:r w:rsidR="007F2005" w:rsidRPr="007F2005">
        <w:t xml:space="preserve">ist of the foreign countries involved </w:t>
      </w:r>
      <w:r w:rsidR="007F2005" w:rsidRPr="001306E4">
        <w:t>– 9 foreign entities:</w:t>
      </w:r>
    </w:p>
    <w:p w14:paraId="44F9CB8E" w14:textId="77777777" w:rsidR="007F2005" w:rsidRPr="001306E4" w:rsidRDefault="007F2005" w:rsidP="001306E4">
      <w:pPr>
        <w:ind w:left="1440"/>
      </w:pPr>
      <w:r w:rsidRPr="001306E4">
        <w:t>o   Watch Tower Bible and Tract Society of Pennsylvania,</w:t>
      </w:r>
    </w:p>
    <w:p w14:paraId="3E02D8DC" w14:textId="77777777" w:rsidR="007F2005" w:rsidRPr="001306E4" w:rsidRDefault="007F2005" w:rsidP="001306E4">
      <w:pPr>
        <w:ind w:left="1440"/>
      </w:pPr>
      <w:r w:rsidRPr="001306E4">
        <w:t>o   Jehovah’s Witnesses of Sweden,</w:t>
      </w:r>
    </w:p>
    <w:p w14:paraId="0E463456" w14:textId="77777777" w:rsidR="007F2005" w:rsidRPr="001306E4" w:rsidRDefault="007F2005" w:rsidP="001306E4">
      <w:pPr>
        <w:ind w:left="1440"/>
      </w:pPr>
      <w:r w:rsidRPr="001306E4">
        <w:t>o   Jehovah’s Witnesses of Austria,</w:t>
      </w:r>
    </w:p>
    <w:p w14:paraId="36527480" w14:textId="77777777" w:rsidR="007F2005" w:rsidRPr="001306E4" w:rsidRDefault="007F2005" w:rsidP="001306E4">
      <w:pPr>
        <w:ind w:left="1440"/>
      </w:pPr>
      <w:r w:rsidRPr="001306E4">
        <w:t>o   Jehovah’s Witnesses of Finland,</w:t>
      </w:r>
    </w:p>
    <w:p w14:paraId="144C2141" w14:textId="77777777" w:rsidR="007F2005" w:rsidRPr="001306E4" w:rsidRDefault="007F2005" w:rsidP="001306E4">
      <w:pPr>
        <w:ind w:left="1440"/>
      </w:pPr>
      <w:r w:rsidRPr="001306E4">
        <w:t>o   Jehovah’s Witnesses of the Netherlands,</w:t>
      </w:r>
    </w:p>
    <w:p w14:paraId="47A46A6B" w14:textId="77777777" w:rsidR="007F2005" w:rsidRPr="001306E4" w:rsidRDefault="007F2005" w:rsidP="001306E4">
      <w:pPr>
        <w:ind w:left="1440"/>
      </w:pPr>
      <w:r w:rsidRPr="001306E4">
        <w:t>o   Jehovah’s Witnesses of Spain,</w:t>
      </w:r>
    </w:p>
    <w:p w14:paraId="0993605E" w14:textId="77777777" w:rsidR="007F2005" w:rsidRPr="001306E4" w:rsidRDefault="007F2005" w:rsidP="001306E4">
      <w:pPr>
        <w:ind w:left="1440"/>
      </w:pPr>
      <w:r w:rsidRPr="001306E4">
        <w:t>o   Jehovah’s Witnesses of Norway,</w:t>
      </w:r>
    </w:p>
    <w:p w14:paraId="75E4B349" w14:textId="77777777" w:rsidR="007F2005" w:rsidRPr="001306E4" w:rsidRDefault="007F2005" w:rsidP="001306E4">
      <w:pPr>
        <w:ind w:left="1440"/>
      </w:pPr>
      <w:r w:rsidRPr="001306E4">
        <w:t>o   Jehovah’s Witnesses of Denmark,</w:t>
      </w:r>
    </w:p>
    <w:p w14:paraId="61BF001D" w14:textId="77777777" w:rsidR="007F2005" w:rsidRPr="001306E4" w:rsidRDefault="007F2005" w:rsidP="001306E4">
      <w:pPr>
        <w:ind w:left="1440"/>
      </w:pPr>
      <w:r w:rsidRPr="001306E4">
        <w:t>o   Jehovah’s Witnesses of Portugal.</w:t>
      </w:r>
    </w:p>
    <w:p w14:paraId="77743777" w14:textId="77777777" w:rsidR="007F2005" w:rsidRPr="007F2005" w:rsidRDefault="007F2005" w:rsidP="007F2005">
      <w:pPr>
        <w:rPr>
          <w:color w:val="000000"/>
        </w:rPr>
      </w:pPr>
      <w:r w:rsidRPr="007F2005">
        <w:rPr>
          <w:color w:val="000000"/>
        </w:rPr>
        <w:t> </w:t>
      </w:r>
    </w:p>
    <w:p w14:paraId="4080D5C1" w14:textId="293212C1" w:rsidR="007F2005" w:rsidRDefault="005272A2" w:rsidP="007F2005">
      <w:pPr>
        <w:rPr>
          <w:color w:val="000000"/>
        </w:rPr>
      </w:pPr>
      <w:r w:rsidRPr="005272A2">
        <w:rPr>
          <w:color w:val="000000"/>
          <w:lang w:val="en-US"/>
        </w:rPr>
        <w:t xml:space="preserve">Properties owned in </w:t>
      </w:r>
      <w:proofErr w:type="gramStart"/>
      <w:r w:rsidR="007F2005" w:rsidRPr="007F2005">
        <w:rPr>
          <w:color w:val="000000"/>
        </w:rPr>
        <w:t>Russia</w:t>
      </w:r>
      <w:proofErr w:type="gramEnd"/>
    </w:p>
    <w:p w14:paraId="0794AE9A" w14:textId="77777777" w:rsidR="001A5193" w:rsidRPr="007F2005" w:rsidRDefault="001A5193" w:rsidP="007F2005">
      <w:pPr>
        <w:rPr>
          <w:color w:val="000000"/>
        </w:rPr>
      </w:pPr>
    </w:p>
    <w:p w14:paraId="29951AF7" w14:textId="77777777" w:rsidR="007F2005" w:rsidRPr="001306E4" w:rsidRDefault="007F2005" w:rsidP="005272A2">
      <w:pPr>
        <w:numPr>
          <w:ilvl w:val="0"/>
          <w:numId w:val="3"/>
        </w:numPr>
        <w:jc w:val="both"/>
      </w:pPr>
      <w:r w:rsidRPr="007F2005">
        <w:rPr>
          <w:color w:val="000000"/>
        </w:rPr>
        <w:t>Total number of properties and their collective value </w:t>
      </w:r>
      <w:r w:rsidRPr="007F2005">
        <w:rPr>
          <w:color w:val="1F497D"/>
        </w:rPr>
        <w:t>– </w:t>
      </w:r>
      <w:r w:rsidRPr="001306E4">
        <w:t>159 properties, including 2 small buildings on the premises of the Solnechny branch (Administrative center property). Their total value 1 391 956 047 rubles or 19 473 465 $. </w:t>
      </w:r>
    </w:p>
    <w:p w14:paraId="58384501" w14:textId="77777777" w:rsidR="007F2005" w:rsidRPr="001306E4" w:rsidRDefault="007F2005" w:rsidP="005272A2">
      <w:pPr>
        <w:numPr>
          <w:ilvl w:val="0"/>
          <w:numId w:val="3"/>
        </w:numPr>
        <w:jc w:val="both"/>
      </w:pPr>
      <w:r w:rsidRPr="007F2005">
        <w:rPr>
          <w:color w:val="000000"/>
        </w:rPr>
        <w:t>Number of properties already confiscated and their collective value  </w:t>
      </w:r>
      <w:r w:rsidRPr="007F2005">
        <w:rPr>
          <w:color w:val="1F497D"/>
        </w:rPr>
        <w:t>– </w:t>
      </w:r>
      <w:r w:rsidRPr="001306E4">
        <w:t>121 properties, including 2 small buildings on the premises of the Solnechny branch (Administrative center property). Their total value 1 219 296 672 rubles or 17 057 960 $.</w:t>
      </w:r>
    </w:p>
    <w:p w14:paraId="01BC17F3" w14:textId="77777777" w:rsidR="007F2005" w:rsidRPr="007F2005" w:rsidRDefault="007F2005" w:rsidP="007F2005">
      <w:pPr>
        <w:ind w:left="720"/>
        <w:rPr>
          <w:color w:val="000000"/>
        </w:rPr>
      </w:pPr>
      <w:r w:rsidRPr="007F2005">
        <w:rPr>
          <w:color w:val="000000"/>
        </w:rPr>
        <w:t> </w:t>
      </w:r>
    </w:p>
    <w:p w14:paraId="27EF7DED" w14:textId="5354DAEE" w:rsidR="007F2005" w:rsidRDefault="005272A2" w:rsidP="007F2005">
      <w:pPr>
        <w:rPr>
          <w:color w:val="000000"/>
          <w:lang w:val="nl-NL"/>
        </w:rPr>
      </w:pPr>
      <w:r>
        <w:rPr>
          <w:color w:val="000000"/>
          <w:lang w:val="nl-NL"/>
        </w:rPr>
        <w:t>P</w:t>
      </w:r>
      <w:r w:rsidR="007F2005" w:rsidRPr="007F2005">
        <w:rPr>
          <w:color w:val="000000"/>
        </w:rPr>
        <w:t>roperties</w:t>
      </w:r>
      <w:r>
        <w:rPr>
          <w:color w:val="000000"/>
          <w:lang w:val="nl-NL"/>
        </w:rPr>
        <w:t xml:space="preserve"> </w:t>
      </w:r>
      <w:proofErr w:type="spellStart"/>
      <w:r>
        <w:rPr>
          <w:color w:val="000000"/>
          <w:lang w:val="nl-NL"/>
        </w:rPr>
        <w:t>owned</w:t>
      </w:r>
      <w:proofErr w:type="spellEnd"/>
      <w:r>
        <w:rPr>
          <w:color w:val="000000"/>
          <w:lang w:val="nl-NL"/>
        </w:rPr>
        <w:t xml:space="preserve"> in </w:t>
      </w:r>
      <w:proofErr w:type="spellStart"/>
      <w:r>
        <w:rPr>
          <w:color w:val="000000"/>
          <w:lang w:val="nl-NL"/>
        </w:rPr>
        <w:t>Crimea</w:t>
      </w:r>
      <w:proofErr w:type="spellEnd"/>
    </w:p>
    <w:p w14:paraId="4F8B78E8" w14:textId="77777777" w:rsidR="001A5193" w:rsidRPr="005272A2" w:rsidRDefault="001A5193" w:rsidP="007F2005">
      <w:pPr>
        <w:rPr>
          <w:color w:val="000000"/>
          <w:lang w:val="nl-NL"/>
        </w:rPr>
      </w:pPr>
    </w:p>
    <w:p w14:paraId="29BEACDE" w14:textId="77777777" w:rsidR="007F2005" w:rsidRPr="001306E4" w:rsidRDefault="007F2005" w:rsidP="005272A2">
      <w:pPr>
        <w:numPr>
          <w:ilvl w:val="0"/>
          <w:numId w:val="4"/>
        </w:numPr>
        <w:jc w:val="both"/>
      </w:pPr>
      <w:r w:rsidRPr="007F2005">
        <w:rPr>
          <w:color w:val="000000"/>
        </w:rPr>
        <w:t>Total number of properties and their collective value </w:t>
      </w:r>
      <w:r w:rsidRPr="007F2005">
        <w:rPr>
          <w:color w:val="1F497D"/>
        </w:rPr>
        <w:t>– </w:t>
      </w:r>
      <w:r w:rsidRPr="001306E4">
        <w:t>32 properties. Their total value 288 186 704 rubles or 4 031 731 $.</w:t>
      </w:r>
    </w:p>
    <w:p w14:paraId="12FA7ADF" w14:textId="77777777" w:rsidR="007F2005" w:rsidRPr="001306E4" w:rsidRDefault="007F2005" w:rsidP="005272A2">
      <w:pPr>
        <w:numPr>
          <w:ilvl w:val="0"/>
          <w:numId w:val="5"/>
        </w:numPr>
        <w:jc w:val="both"/>
      </w:pPr>
      <w:r w:rsidRPr="007F2005">
        <w:rPr>
          <w:color w:val="000000"/>
        </w:rPr>
        <w:t>Number of properties already confiscated and their collective value </w:t>
      </w:r>
      <w:r w:rsidRPr="001306E4">
        <w:t>– 24 properties. Their total value 225 221 225 rubles or 3 150 844 $.</w:t>
      </w:r>
    </w:p>
    <w:p w14:paraId="2E4875A9" w14:textId="77777777" w:rsidR="007F2005" w:rsidRPr="007F2005" w:rsidRDefault="007F2005" w:rsidP="007F2005">
      <w:pPr>
        <w:rPr>
          <w:color w:val="000000"/>
        </w:rPr>
      </w:pPr>
      <w:r w:rsidRPr="007F2005">
        <w:rPr>
          <w:color w:val="1F497D"/>
        </w:rPr>
        <w:t> </w:t>
      </w:r>
    </w:p>
    <w:p w14:paraId="2CD69429" w14:textId="27E3E579" w:rsidR="007F2005" w:rsidRDefault="005272A2" w:rsidP="007F2005">
      <w:pPr>
        <w:rPr>
          <w:color w:val="000000"/>
          <w:lang w:val="en-US"/>
        </w:rPr>
      </w:pPr>
      <w:r w:rsidRPr="005272A2">
        <w:rPr>
          <w:color w:val="000000"/>
          <w:lang w:val="en-US"/>
        </w:rPr>
        <w:t xml:space="preserve">Properties owned in </w:t>
      </w:r>
      <w:r w:rsidR="007F2005" w:rsidRPr="007F2005">
        <w:rPr>
          <w:color w:val="000000"/>
        </w:rPr>
        <w:t>D</w:t>
      </w:r>
      <w:proofErr w:type="spellStart"/>
      <w:r w:rsidRPr="005272A2">
        <w:rPr>
          <w:color w:val="000000"/>
          <w:lang w:val="en-US"/>
        </w:rPr>
        <w:t>onetsk</w:t>
      </w:r>
      <w:proofErr w:type="spellEnd"/>
      <w:r w:rsidRPr="005272A2">
        <w:rPr>
          <w:color w:val="000000"/>
          <w:lang w:val="en-US"/>
        </w:rPr>
        <w:t xml:space="preserve"> and </w:t>
      </w:r>
      <w:r w:rsidR="007F2005" w:rsidRPr="007F2005">
        <w:rPr>
          <w:color w:val="000000"/>
        </w:rPr>
        <w:t>L</w:t>
      </w:r>
      <w:proofErr w:type="spellStart"/>
      <w:r w:rsidRPr="005272A2">
        <w:rPr>
          <w:color w:val="000000"/>
          <w:lang w:val="en-US"/>
        </w:rPr>
        <w:t>uhansk</w:t>
      </w:r>
      <w:proofErr w:type="spellEnd"/>
    </w:p>
    <w:p w14:paraId="03803731" w14:textId="77777777" w:rsidR="001A5193" w:rsidRPr="005272A2" w:rsidRDefault="001A5193" w:rsidP="007F2005">
      <w:pPr>
        <w:rPr>
          <w:color w:val="000000"/>
          <w:lang w:val="en-US"/>
        </w:rPr>
      </w:pPr>
    </w:p>
    <w:p w14:paraId="3EFEB279" w14:textId="77777777" w:rsidR="007F2005" w:rsidRPr="002D6CDB" w:rsidRDefault="007F2005" w:rsidP="00EA738B">
      <w:pPr>
        <w:numPr>
          <w:ilvl w:val="0"/>
          <w:numId w:val="6"/>
        </w:numPr>
        <w:jc w:val="both"/>
      </w:pPr>
      <w:r w:rsidRPr="007F2005">
        <w:rPr>
          <w:color w:val="000000"/>
        </w:rPr>
        <w:t>Total number of properties and their collective value </w:t>
      </w:r>
      <w:r w:rsidRPr="007F2005">
        <w:rPr>
          <w:color w:val="1F497D"/>
        </w:rPr>
        <w:t>– </w:t>
      </w:r>
      <w:r w:rsidRPr="002D6CDB">
        <w:t>66 properties. The cost is unknown.</w:t>
      </w:r>
    </w:p>
    <w:p w14:paraId="2F6B236B" w14:textId="1D83EEB2" w:rsidR="007F2005" w:rsidRPr="00EA738B" w:rsidRDefault="007F2005" w:rsidP="00EA738B">
      <w:pPr>
        <w:numPr>
          <w:ilvl w:val="0"/>
          <w:numId w:val="6"/>
        </w:numPr>
        <w:jc w:val="both"/>
      </w:pPr>
      <w:r w:rsidRPr="007F2005">
        <w:t>Number of properties already confiscated and their collective value </w:t>
      </w:r>
      <w:r w:rsidRPr="007F2005">
        <w:rPr>
          <w:color w:val="1F497D"/>
        </w:rPr>
        <w:t>– </w:t>
      </w:r>
      <w:r w:rsidRPr="00EA738B">
        <w:t xml:space="preserve">Since </w:t>
      </w:r>
      <w:r w:rsidR="00EA738B" w:rsidRPr="00EA738B">
        <w:rPr>
          <w:lang w:val="en-US"/>
        </w:rPr>
        <w:t>li</w:t>
      </w:r>
      <w:r w:rsidR="00EA738B">
        <w:rPr>
          <w:lang w:val="en-US"/>
        </w:rPr>
        <w:t xml:space="preserve">tigation is currently </w:t>
      </w:r>
      <w:r w:rsidRPr="00EA738B">
        <w:t xml:space="preserve">taking place, </w:t>
      </w:r>
      <w:r w:rsidR="00EA738B" w:rsidRPr="00EA738B">
        <w:rPr>
          <w:lang w:val="en-US"/>
        </w:rPr>
        <w:t>i</w:t>
      </w:r>
      <w:r w:rsidR="00EA738B">
        <w:rPr>
          <w:lang w:val="en-US"/>
        </w:rPr>
        <w:t>t is</w:t>
      </w:r>
      <w:r w:rsidRPr="00EA738B">
        <w:t xml:space="preserve"> not know</w:t>
      </w:r>
      <w:r w:rsidR="00EA738B" w:rsidRPr="00EA738B">
        <w:rPr>
          <w:lang w:val="en-US"/>
        </w:rPr>
        <w:t>n</w:t>
      </w:r>
      <w:r w:rsidRPr="00EA738B">
        <w:t xml:space="preserve"> exactly which ones have </w:t>
      </w:r>
      <w:r w:rsidR="00EA738B" w:rsidRPr="00EA738B">
        <w:rPr>
          <w:lang w:val="en-US"/>
        </w:rPr>
        <w:t>al</w:t>
      </w:r>
      <w:r w:rsidR="00EA738B">
        <w:rPr>
          <w:lang w:val="en-US"/>
        </w:rPr>
        <w:t xml:space="preserve">ready </w:t>
      </w:r>
      <w:r w:rsidRPr="00EA738B">
        <w:t>been officially confiscated</w:t>
      </w:r>
      <w:r w:rsidR="00EA738B" w:rsidRPr="00EA738B">
        <w:rPr>
          <w:lang w:val="en-US"/>
        </w:rPr>
        <w:t xml:space="preserve"> </w:t>
      </w:r>
      <w:r w:rsidR="00EA738B">
        <w:rPr>
          <w:lang w:val="en-US"/>
        </w:rPr>
        <w:t>but they are all considered to be lost.</w:t>
      </w:r>
    </w:p>
    <w:p w14:paraId="7D96184B" w14:textId="77777777" w:rsidR="00563970" w:rsidRDefault="00563970" w:rsidP="00563970">
      <w:pPr>
        <w:pStyle w:val="NormalWeb"/>
        <w:jc w:val="both"/>
        <w:rPr>
          <w:color w:val="000000"/>
          <w:shd w:val="clear" w:color="auto" w:fill="FFFFFF"/>
        </w:rPr>
      </w:pPr>
    </w:p>
    <w:p w14:paraId="5E81FDDA" w14:textId="022EF24E" w:rsidR="00563970" w:rsidRPr="00563970" w:rsidRDefault="00EC447A" w:rsidP="00563970">
      <w:pPr>
        <w:pStyle w:val="NormalWeb"/>
        <w:jc w:val="both"/>
        <w:rPr>
          <w:shd w:val="clear" w:color="auto" w:fill="FFFFFF"/>
        </w:rPr>
      </w:pPr>
      <w:r w:rsidRPr="00EC447A">
        <w:rPr>
          <w:color w:val="000000"/>
          <w:shd w:val="clear" w:color="auto" w:fill="FFFFFF"/>
        </w:rPr>
        <w:t>The ruling</w:t>
      </w:r>
      <w:r w:rsidRPr="00D942BC">
        <w:rPr>
          <w:color w:val="000000"/>
          <w:shd w:val="clear" w:color="auto" w:fill="FFFFFF"/>
          <w:lang w:val="en-US"/>
        </w:rPr>
        <w:t xml:space="preserve"> immediately</w:t>
      </w:r>
      <w:r w:rsidRPr="00EC447A">
        <w:rPr>
          <w:color w:val="000000"/>
          <w:shd w:val="clear" w:color="auto" w:fill="FFFFFF"/>
        </w:rPr>
        <w:t xml:space="preserve"> entered </w:t>
      </w:r>
      <w:r w:rsidR="00563970" w:rsidRPr="00563970">
        <w:rPr>
          <w:color w:val="000000"/>
          <w:shd w:val="clear" w:color="auto" w:fill="FFFFFF"/>
          <w:lang w:val="en-US"/>
        </w:rPr>
        <w:t>in</w:t>
      </w:r>
      <w:r w:rsidR="00563970">
        <w:rPr>
          <w:color w:val="000000"/>
          <w:shd w:val="clear" w:color="auto" w:fill="FFFFFF"/>
          <w:lang w:val="en-US"/>
        </w:rPr>
        <w:t>to</w:t>
      </w:r>
      <w:r w:rsidRPr="00EC447A">
        <w:rPr>
          <w:color w:val="000000"/>
          <w:shd w:val="clear" w:color="auto" w:fill="FFFFFF"/>
        </w:rPr>
        <w:t xml:space="preserve"> force </w:t>
      </w:r>
      <w:r w:rsidR="00563970" w:rsidRPr="00D4738B">
        <w:rPr>
          <w:shd w:val="clear" w:color="auto" w:fill="FFFFFF"/>
        </w:rPr>
        <w:t>but although it did not</w:t>
      </w:r>
      <w:r w:rsidR="00563970" w:rsidRPr="00563970">
        <w:rPr>
          <w:shd w:val="clear" w:color="auto" w:fill="FFFFFF"/>
        </w:rPr>
        <w:t>, in theory, suppress the freedom of worship of Jehovah’s Witnesses, their religious activities carried out either individually or collectively were afterwards labelled ‘extremist’ and criminalised in practice.</w:t>
      </w:r>
      <w:r w:rsidR="00563970" w:rsidRPr="00D4738B">
        <w:rPr>
          <w:shd w:val="clear" w:color="auto" w:fill="FFFFFF"/>
        </w:rPr>
        <w:t xml:space="preserve"> The arrest and lengthy prison sentencing of Dennis Christensen was a strong warning to Jehovah’s Witnesses and the international human rights community</w:t>
      </w:r>
      <w:r w:rsidR="00563970" w:rsidRPr="00563970">
        <w:rPr>
          <w:shd w:val="clear" w:color="auto" w:fill="FFFFFF"/>
        </w:rPr>
        <w:t>: the law would be strictly and firmly implemented.</w:t>
      </w:r>
    </w:p>
    <w:p w14:paraId="002BABA3" w14:textId="77777777" w:rsidR="00563970" w:rsidRDefault="00563970" w:rsidP="00C74D79">
      <w:pPr>
        <w:jc w:val="both"/>
        <w:rPr>
          <w:color w:val="000000" w:themeColor="text1"/>
          <w:shd w:val="clear" w:color="auto" w:fill="FFFFFF"/>
          <w:lang w:val="en-US"/>
        </w:rPr>
      </w:pPr>
    </w:p>
    <w:p w14:paraId="2365F1DE" w14:textId="5E1253F4" w:rsidR="00C31091" w:rsidRDefault="00C74D79" w:rsidP="00C74D79">
      <w:pPr>
        <w:jc w:val="both"/>
        <w:rPr>
          <w:color w:val="000000" w:themeColor="text1"/>
          <w:shd w:val="clear" w:color="auto" w:fill="FFFFFF"/>
          <w:lang w:val="en-US"/>
        </w:rPr>
      </w:pPr>
      <w:r w:rsidRPr="00C74D79">
        <w:rPr>
          <w:color w:val="000000" w:themeColor="text1"/>
          <w:shd w:val="clear" w:color="auto" w:fill="FFFFFF"/>
          <w:lang w:val="en-US"/>
        </w:rPr>
        <w:t>In May 2017, Dennis</w:t>
      </w:r>
      <w:r w:rsidRPr="00C74D79">
        <w:rPr>
          <w:color w:val="000000" w:themeColor="text1"/>
          <w:shd w:val="clear" w:color="auto" w:fill="FFFFFF"/>
        </w:rPr>
        <w:t xml:space="preserve"> Christensen was </w:t>
      </w:r>
      <w:r w:rsidR="009B3192" w:rsidRPr="009B3192">
        <w:rPr>
          <w:color w:val="000000" w:themeColor="text1"/>
          <w:shd w:val="clear" w:color="auto" w:fill="FFFFFF"/>
          <w:lang w:val="en-US"/>
        </w:rPr>
        <w:t>a</w:t>
      </w:r>
      <w:r w:rsidR="009B3192">
        <w:rPr>
          <w:color w:val="000000" w:themeColor="text1"/>
          <w:shd w:val="clear" w:color="auto" w:fill="FFFFFF"/>
          <w:lang w:val="en-US"/>
        </w:rPr>
        <w:t xml:space="preserve">rrested during a raid of the </w:t>
      </w:r>
      <w:r w:rsidRPr="00C74D79">
        <w:rPr>
          <w:color w:val="000000" w:themeColor="text1"/>
          <w:shd w:val="clear" w:color="auto" w:fill="FFFFFF"/>
        </w:rPr>
        <w:t>police and FSB security service</w:t>
      </w:r>
      <w:r w:rsidR="009B3192" w:rsidRPr="00C30EB8">
        <w:rPr>
          <w:color w:val="000000" w:themeColor="text1"/>
          <w:shd w:val="clear" w:color="auto" w:fill="FFFFFF"/>
          <w:lang w:val="en-US"/>
        </w:rPr>
        <w:t>s</w:t>
      </w:r>
      <w:r w:rsidRPr="00C74D79">
        <w:rPr>
          <w:color w:val="000000" w:themeColor="text1"/>
          <w:shd w:val="clear" w:color="auto" w:fill="FFFFFF"/>
        </w:rPr>
        <w:t xml:space="preserve"> </w:t>
      </w:r>
      <w:r w:rsidR="009B3192" w:rsidRPr="009B3192">
        <w:rPr>
          <w:color w:val="000000" w:themeColor="text1"/>
          <w:shd w:val="clear" w:color="auto" w:fill="FFFFFF"/>
          <w:lang w:val="en-US"/>
        </w:rPr>
        <w:t>along wi</w:t>
      </w:r>
      <w:r w:rsidR="009B3192">
        <w:rPr>
          <w:color w:val="000000" w:themeColor="text1"/>
          <w:shd w:val="clear" w:color="auto" w:fill="FFFFFF"/>
          <w:lang w:val="en-US"/>
        </w:rPr>
        <w:t xml:space="preserve">th other co-religionists while they were having </w:t>
      </w:r>
      <w:r w:rsidRPr="00C74D79">
        <w:rPr>
          <w:color w:val="000000" w:themeColor="text1"/>
          <w:shd w:val="clear" w:color="auto" w:fill="FFFFFF"/>
        </w:rPr>
        <w:t>a Bible study meeting in Oryol</w:t>
      </w:r>
      <w:r w:rsidRPr="00C74D79">
        <w:rPr>
          <w:color w:val="000000" w:themeColor="text1"/>
          <w:shd w:val="clear" w:color="auto" w:fill="FFFFFF"/>
          <w:lang w:val="en-US"/>
        </w:rPr>
        <w:t>.</w:t>
      </w:r>
      <w:r w:rsidRPr="00C74D79">
        <w:rPr>
          <w:color w:val="000000" w:themeColor="text1"/>
          <w:shd w:val="clear" w:color="auto" w:fill="FFFFFF"/>
        </w:rPr>
        <w:t> </w:t>
      </w:r>
      <w:r w:rsidRPr="00C74D79">
        <w:rPr>
          <w:color w:val="000000" w:themeColor="text1"/>
          <w:shd w:val="clear" w:color="auto" w:fill="FFFFFF"/>
          <w:lang w:val="en-US"/>
        </w:rPr>
        <w:t>Denn</w:t>
      </w:r>
      <w:r>
        <w:rPr>
          <w:color w:val="000000" w:themeColor="text1"/>
          <w:shd w:val="clear" w:color="auto" w:fill="FFFFFF"/>
          <w:lang w:val="en-US"/>
        </w:rPr>
        <w:t>is Christensen</w:t>
      </w:r>
      <w:r w:rsidRPr="00C74D79">
        <w:rPr>
          <w:color w:val="000000" w:themeColor="text1"/>
          <w:shd w:val="clear" w:color="auto" w:fill="FFFFFF"/>
          <w:lang w:val="en-US"/>
        </w:rPr>
        <w:t xml:space="preserve"> is a citizen of an EU country, Denmark, married to a Russian woman and living in Russia.</w:t>
      </w:r>
      <w:r>
        <w:rPr>
          <w:color w:val="000000" w:themeColor="text1"/>
          <w:shd w:val="clear" w:color="auto" w:fill="FFFFFF"/>
          <w:lang w:val="en-US"/>
        </w:rPr>
        <w:t xml:space="preserve"> </w:t>
      </w:r>
    </w:p>
    <w:p w14:paraId="597E947D" w14:textId="681358F3" w:rsidR="00C31091" w:rsidRDefault="00C31091" w:rsidP="00C74D79">
      <w:pPr>
        <w:jc w:val="both"/>
        <w:rPr>
          <w:color w:val="000000" w:themeColor="text1"/>
          <w:shd w:val="clear" w:color="auto" w:fill="FFFFFF"/>
          <w:lang w:val="en-US"/>
        </w:rPr>
      </w:pPr>
    </w:p>
    <w:p w14:paraId="7390388F" w14:textId="293647BC" w:rsidR="00C31091" w:rsidRPr="001A5193" w:rsidRDefault="00C31091" w:rsidP="00C31091">
      <w:pPr>
        <w:jc w:val="both"/>
        <w:rPr>
          <w:b/>
          <w:bCs/>
          <w:i/>
          <w:iCs/>
          <w:color w:val="222222"/>
          <w:shd w:val="clear" w:color="auto" w:fill="FFFFFF"/>
          <w:lang w:val="en-US"/>
        </w:rPr>
      </w:pPr>
      <w:r w:rsidRPr="001A5193">
        <w:rPr>
          <w:b/>
          <w:bCs/>
          <w:i/>
          <w:iCs/>
          <w:color w:val="222222"/>
          <w:shd w:val="clear" w:color="auto" w:fill="FFFFFF"/>
          <w:lang w:val="en-US"/>
        </w:rPr>
        <w:t>Dennis Christensen</w:t>
      </w:r>
      <w:r w:rsidR="00F10946" w:rsidRPr="001A5193">
        <w:rPr>
          <w:b/>
          <w:bCs/>
          <w:i/>
          <w:iCs/>
          <w:color w:val="222222"/>
          <w:shd w:val="clear" w:color="auto" w:fill="FFFFFF"/>
          <w:lang w:val="en-US"/>
        </w:rPr>
        <w:t>, six years in prison</w:t>
      </w:r>
    </w:p>
    <w:p w14:paraId="7ED6B909" w14:textId="77777777" w:rsidR="00C31091" w:rsidRDefault="00C31091" w:rsidP="00C31091">
      <w:pPr>
        <w:jc w:val="both"/>
        <w:rPr>
          <w:rFonts w:ascii="Calibri" w:hAnsi="Calibri" w:cs="Calibri"/>
          <w:color w:val="222222"/>
          <w:shd w:val="clear" w:color="auto" w:fill="FFFFFF"/>
        </w:rPr>
      </w:pPr>
    </w:p>
    <w:p w14:paraId="34B789B4" w14:textId="42BC1545" w:rsidR="00C31091" w:rsidRDefault="00C31091" w:rsidP="00C31091">
      <w:pPr>
        <w:jc w:val="both"/>
        <w:rPr>
          <w:color w:val="000000" w:themeColor="text1"/>
          <w:bdr w:val="none" w:sz="0" w:space="0" w:color="auto" w:frame="1"/>
        </w:rPr>
      </w:pPr>
      <w:r w:rsidRPr="002C2073">
        <w:rPr>
          <w:color w:val="000000" w:themeColor="text1"/>
          <w:lang w:val="en-US"/>
        </w:rPr>
        <w:t>O</w:t>
      </w:r>
      <w:r w:rsidRPr="002C2073">
        <w:rPr>
          <w:color w:val="000000" w:themeColor="text1"/>
        </w:rPr>
        <w:t xml:space="preserve">n 25 May 2017, heavily armed police officers and agents of the Federal Security Services disrupted a peaceful weekly religious service of Jehovah’s Witnesses that he was attending. </w:t>
      </w:r>
      <w:r w:rsidRPr="002C2073">
        <w:rPr>
          <w:color w:val="000000" w:themeColor="text1"/>
          <w:bdr w:val="none" w:sz="0" w:space="0" w:color="auto" w:frame="1"/>
          <w:lang w:val="en-US"/>
        </w:rPr>
        <w:t>T</w:t>
      </w:r>
      <w:r w:rsidRPr="002C2073">
        <w:rPr>
          <w:color w:val="000000" w:themeColor="text1"/>
          <w:bdr w:val="none" w:sz="0" w:space="0" w:color="auto" w:frame="1"/>
        </w:rPr>
        <w:t>he authorities held about 20 persons overnight</w:t>
      </w:r>
      <w:r w:rsidR="009B3192">
        <w:rPr>
          <w:color w:val="000000" w:themeColor="text1"/>
          <w:bdr w:val="none" w:sz="0" w:space="0" w:color="auto" w:frame="1"/>
        </w:rPr>
        <w:t>, including</w:t>
      </w:r>
      <w:r w:rsidRPr="002C2073">
        <w:rPr>
          <w:color w:val="000000" w:themeColor="text1"/>
          <w:bdr w:val="none" w:sz="0" w:space="0" w:color="auto" w:frame="1"/>
        </w:rPr>
        <w:t xml:space="preserve"> Dennis Christensen.</w:t>
      </w:r>
    </w:p>
    <w:p w14:paraId="5E64A76A" w14:textId="77777777" w:rsidR="00C31091" w:rsidRPr="002C2073" w:rsidRDefault="00C31091" w:rsidP="00C31091">
      <w:pPr>
        <w:jc w:val="both"/>
        <w:rPr>
          <w:color w:val="000000" w:themeColor="text1"/>
        </w:rPr>
      </w:pPr>
    </w:p>
    <w:p w14:paraId="560B6C23" w14:textId="291D3836" w:rsidR="00C31091" w:rsidRPr="00C368ED" w:rsidRDefault="00C31091" w:rsidP="008F6A44">
      <w:pPr>
        <w:jc w:val="both"/>
        <w:rPr>
          <w:color w:val="000000" w:themeColor="text1"/>
          <w:lang w:val="en-US"/>
        </w:rPr>
      </w:pPr>
      <w:r w:rsidRPr="002C2073">
        <w:rPr>
          <w:color w:val="000000" w:themeColor="text1"/>
        </w:rPr>
        <w:t xml:space="preserve">After nearly a year-long criminal trial with over 50 court appearances, he was sentenced to six years’ imprisonment under Article 282.2(1) of the </w:t>
      </w:r>
      <w:r>
        <w:rPr>
          <w:color w:val="000000" w:themeColor="text1"/>
        </w:rPr>
        <w:t xml:space="preserve">Criminal Code </w:t>
      </w:r>
      <w:r w:rsidRPr="00C74D79">
        <w:rPr>
          <w:color w:val="000000" w:themeColor="text1"/>
          <w:shd w:val="clear" w:color="auto" w:fill="FFFFFF"/>
        </w:rPr>
        <w:t>("Organisation of the activity of a social or religious association or other organisation in relation to which a court has adopted a decision legally in force on liquidation or ban on the activity in connection with the carrying out of extremist activity")</w:t>
      </w:r>
      <w:r w:rsidRPr="00C31091">
        <w:rPr>
          <w:color w:val="000000" w:themeColor="text1"/>
          <w:shd w:val="clear" w:color="auto" w:fill="FFFFFF"/>
          <w:lang w:val="en-US"/>
        </w:rPr>
        <w:t>.</w:t>
      </w:r>
      <w:r w:rsidR="008F6A44">
        <w:rPr>
          <w:color w:val="000000" w:themeColor="text1"/>
          <w:shd w:val="clear" w:color="auto" w:fill="FFFFFF"/>
          <w:lang w:val="en-US"/>
        </w:rPr>
        <w:t xml:space="preserve"> </w:t>
      </w:r>
      <w:r w:rsidR="008F6A44" w:rsidRPr="00C368ED">
        <w:rPr>
          <w:color w:val="000000" w:themeColor="text1"/>
          <w:shd w:val="clear" w:color="auto" w:fill="FFFFFF"/>
          <w:lang w:val="en-US"/>
        </w:rPr>
        <w:t xml:space="preserve">The Oryol community of </w:t>
      </w:r>
      <w:r w:rsidR="00563970">
        <w:rPr>
          <w:color w:val="000000" w:themeColor="text1"/>
          <w:shd w:val="clear" w:color="auto" w:fill="FFFFFF"/>
          <w:lang w:val="en-US"/>
        </w:rPr>
        <w:t>Dennis Christensen</w:t>
      </w:r>
      <w:r w:rsidR="008F6A44" w:rsidRPr="00C368ED">
        <w:rPr>
          <w:color w:val="000000" w:themeColor="text1"/>
          <w:shd w:val="clear" w:color="auto" w:fill="FFFFFF"/>
          <w:lang w:val="en-US"/>
        </w:rPr>
        <w:t xml:space="preserve"> had been specifically targeted because </w:t>
      </w:r>
      <w:r w:rsidRPr="00C368ED">
        <w:rPr>
          <w:color w:val="000000" w:themeColor="text1"/>
          <w:bdr w:val="none" w:sz="0" w:space="0" w:color="auto" w:frame="1"/>
        </w:rPr>
        <w:t xml:space="preserve">the Oryol Regional Court </w:t>
      </w:r>
      <w:r w:rsidR="008F6A44" w:rsidRPr="00C368ED">
        <w:rPr>
          <w:color w:val="000000" w:themeColor="text1"/>
          <w:bdr w:val="none" w:sz="0" w:space="0" w:color="auto" w:frame="1"/>
        </w:rPr>
        <w:t xml:space="preserve">had </w:t>
      </w:r>
      <w:r w:rsidR="00EC6B1F" w:rsidRPr="00EC6B1F">
        <w:rPr>
          <w:color w:val="000000" w:themeColor="text1"/>
          <w:bdr w:val="none" w:sz="0" w:space="0" w:color="auto" w:frame="1"/>
          <w:lang w:val="en-US"/>
        </w:rPr>
        <w:t>p</w:t>
      </w:r>
      <w:r w:rsidR="00EC6B1F">
        <w:rPr>
          <w:color w:val="000000" w:themeColor="text1"/>
          <w:bdr w:val="none" w:sz="0" w:space="0" w:color="auto" w:frame="1"/>
          <w:lang w:val="en-US"/>
        </w:rPr>
        <w:t xml:space="preserve">reviously </w:t>
      </w:r>
      <w:r w:rsidRPr="00C368ED">
        <w:rPr>
          <w:color w:val="000000" w:themeColor="text1"/>
          <w:bdr w:val="none" w:sz="0" w:space="0" w:color="auto" w:frame="1"/>
        </w:rPr>
        <w:t>determined the</w:t>
      </w:r>
      <w:r w:rsidR="008F6A44" w:rsidRPr="00C368ED">
        <w:rPr>
          <w:color w:val="000000" w:themeColor="text1"/>
          <w:bdr w:val="none" w:sz="0" w:space="0" w:color="auto" w:frame="1"/>
        </w:rPr>
        <w:t>ir group</w:t>
      </w:r>
      <w:r w:rsidRPr="00C368ED">
        <w:rPr>
          <w:color w:val="000000" w:themeColor="text1"/>
          <w:bdr w:val="none" w:sz="0" w:space="0" w:color="auto" w:frame="1"/>
        </w:rPr>
        <w:t xml:space="preserve"> to be "extremist."</w:t>
      </w:r>
      <w:r w:rsidR="00C368ED">
        <w:rPr>
          <w:rStyle w:val="FootnoteReference"/>
          <w:color w:val="000000" w:themeColor="text1"/>
          <w:bdr w:val="none" w:sz="0" w:space="0" w:color="auto" w:frame="1"/>
        </w:rPr>
        <w:footnoteReference w:id="3"/>
      </w:r>
      <w:r w:rsidRPr="00C368ED">
        <w:rPr>
          <w:color w:val="000000" w:themeColor="text1"/>
          <w:bdr w:val="none" w:sz="0" w:space="0" w:color="auto" w:frame="1"/>
        </w:rPr>
        <w:t xml:space="preserve"> </w:t>
      </w:r>
    </w:p>
    <w:p w14:paraId="0F405FA6" w14:textId="77777777" w:rsidR="00C31091" w:rsidRPr="002C2073" w:rsidRDefault="00C31091" w:rsidP="00C31091">
      <w:pPr>
        <w:pStyle w:val="rtejustify"/>
        <w:spacing w:before="0" w:beforeAutospacing="0" w:after="0" w:afterAutospacing="0"/>
        <w:jc w:val="both"/>
        <w:textAlignment w:val="baseline"/>
        <w:rPr>
          <w:color w:val="000000" w:themeColor="text1"/>
        </w:rPr>
      </w:pPr>
    </w:p>
    <w:p w14:paraId="33A20A1E" w14:textId="04C83C66" w:rsidR="00C31091" w:rsidRDefault="00C31091" w:rsidP="00C31091">
      <w:pPr>
        <w:pStyle w:val="rtejustify"/>
        <w:spacing w:before="0" w:beforeAutospacing="0" w:after="0" w:afterAutospacing="0"/>
        <w:jc w:val="both"/>
        <w:textAlignment w:val="baseline"/>
        <w:rPr>
          <w:color w:val="000000" w:themeColor="text1"/>
          <w:bdr w:val="none" w:sz="0" w:space="0" w:color="auto" w:frame="1"/>
        </w:rPr>
      </w:pPr>
      <w:r w:rsidRPr="002C2073">
        <w:rPr>
          <w:color w:val="000000" w:themeColor="text1"/>
          <w:bdr w:val="none" w:sz="0" w:space="0" w:color="auto" w:frame="1"/>
        </w:rPr>
        <w:t xml:space="preserve">On </w:t>
      </w:r>
      <w:r w:rsidRPr="002C2073">
        <w:rPr>
          <w:color w:val="000000" w:themeColor="text1"/>
          <w:bdr w:val="none" w:sz="0" w:space="0" w:color="auto" w:frame="1"/>
          <w:lang w:val="en-US"/>
        </w:rPr>
        <w:t xml:space="preserve">30 </w:t>
      </w:r>
      <w:r w:rsidRPr="002C2073">
        <w:rPr>
          <w:color w:val="000000" w:themeColor="text1"/>
          <w:bdr w:val="none" w:sz="0" w:space="0" w:color="auto" w:frame="1"/>
        </w:rPr>
        <w:t xml:space="preserve">January 2019, the prosecution demanded Christensen be sentenced to six and </w:t>
      </w:r>
      <w:r w:rsidR="00C368ED" w:rsidRPr="00C368ED">
        <w:rPr>
          <w:color w:val="000000" w:themeColor="text1"/>
          <w:bdr w:val="none" w:sz="0" w:space="0" w:color="auto" w:frame="1"/>
          <w:lang w:val="en-US"/>
        </w:rPr>
        <w:t xml:space="preserve">a </w:t>
      </w:r>
      <w:r w:rsidRPr="002C2073">
        <w:rPr>
          <w:color w:val="000000" w:themeColor="text1"/>
          <w:bdr w:val="none" w:sz="0" w:space="0" w:color="auto" w:frame="1"/>
        </w:rPr>
        <w:t xml:space="preserve">half years for "continuing the activities" of an extremist group. On </w:t>
      </w:r>
      <w:r w:rsidRPr="002C2073">
        <w:rPr>
          <w:color w:val="000000" w:themeColor="text1"/>
          <w:bdr w:val="none" w:sz="0" w:space="0" w:color="auto" w:frame="1"/>
          <w:lang w:val="en-US"/>
        </w:rPr>
        <w:t xml:space="preserve">6 </w:t>
      </w:r>
      <w:r w:rsidRPr="002C2073">
        <w:rPr>
          <w:color w:val="000000" w:themeColor="text1"/>
          <w:bdr w:val="none" w:sz="0" w:space="0" w:color="auto" w:frame="1"/>
        </w:rPr>
        <w:t xml:space="preserve">February 2019, after </w:t>
      </w:r>
      <w:proofErr w:type="spellStart"/>
      <w:r w:rsidR="00563970" w:rsidRPr="00563970">
        <w:rPr>
          <w:color w:val="000000" w:themeColor="text1"/>
          <w:bdr w:val="none" w:sz="0" w:space="0" w:color="auto" w:frame="1"/>
          <w:lang w:val="en-US"/>
        </w:rPr>
        <w:t>ha</w:t>
      </w:r>
      <w:r w:rsidR="00563970">
        <w:rPr>
          <w:color w:val="000000" w:themeColor="text1"/>
          <w:bdr w:val="none" w:sz="0" w:space="0" w:color="auto" w:frame="1"/>
          <w:lang w:val="en-US"/>
        </w:rPr>
        <w:t>v</w:t>
      </w:r>
      <w:proofErr w:type="spellEnd"/>
      <w:r w:rsidRPr="002C2073">
        <w:rPr>
          <w:color w:val="000000" w:themeColor="text1"/>
          <w:bdr w:val="none" w:sz="0" w:space="0" w:color="auto" w:frame="1"/>
        </w:rPr>
        <w:t xml:space="preserve">ing </w:t>
      </w:r>
      <w:r w:rsidR="00C30EB8" w:rsidRPr="00C30EB8">
        <w:rPr>
          <w:color w:val="000000" w:themeColor="text1"/>
          <w:bdr w:val="none" w:sz="0" w:space="0" w:color="auto" w:frame="1"/>
          <w:lang w:val="en-US"/>
        </w:rPr>
        <w:t>been in pre</w:t>
      </w:r>
      <w:r w:rsidR="00C30EB8">
        <w:rPr>
          <w:color w:val="000000" w:themeColor="text1"/>
          <w:bdr w:val="none" w:sz="0" w:space="0" w:color="auto" w:frame="1"/>
          <w:lang w:val="en-US"/>
        </w:rPr>
        <w:t>trial detention</w:t>
      </w:r>
      <w:r w:rsidRPr="002C2073">
        <w:rPr>
          <w:color w:val="000000" w:themeColor="text1"/>
          <w:bdr w:val="none" w:sz="0" w:space="0" w:color="auto" w:frame="1"/>
        </w:rPr>
        <w:t xml:space="preserve"> for over 600 days, Christensen was sentenced to six years imprisonment</w:t>
      </w:r>
      <w:r w:rsidR="00C30EB8" w:rsidRPr="00C30EB8">
        <w:rPr>
          <w:color w:val="000000" w:themeColor="text1"/>
          <w:bdr w:val="none" w:sz="0" w:space="0" w:color="auto" w:frame="1"/>
          <w:lang w:val="en-US"/>
        </w:rPr>
        <w:t xml:space="preserve"> </w:t>
      </w:r>
      <w:r w:rsidR="00C30EB8">
        <w:rPr>
          <w:color w:val="000000" w:themeColor="text1"/>
          <w:bdr w:val="none" w:sz="0" w:space="0" w:color="auto" w:frame="1"/>
          <w:lang w:val="en-US"/>
        </w:rPr>
        <w:t>in a penal colony</w:t>
      </w:r>
      <w:r w:rsidRPr="002C2073">
        <w:rPr>
          <w:color w:val="000000" w:themeColor="text1"/>
          <w:bdr w:val="none" w:sz="0" w:space="0" w:color="auto" w:frame="1"/>
        </w:rPr>
        <w:t xml:space="preserve">. On </w:t>
      </w:r>
      <w:r w:rsidRPr="002C2073">
        <w:rPr>
          <w:color w:val="000000" w:themeColor="text1"/>
          <w:bdr w:val="none" w:sz="0" w:space="0" w:color="auto" w:frame="1"/>
          <w:lang w:val="en-US"/>
        </w:rPr>
        <w:t xml:space="preserve">23 </w:t>
      </w:r>
      <w:r w:rsidRPr="002C2073">
        <w:rPr>
          <w:color w:val="000000" w:themeColor="text1"/>
          <w:bdr w:val="none" w:sz="0" w:space="0" w:color="auto" w:frame="1"/>
        </w:rPr>
        <w:t>May</w:t>
      </w:r>
      <w:r w:rsidRPr="002C2073">
        <w:rPr>
          <w:color w:val="000000" w:themeColor="text1"/>
          <w:bdr w:val="none" w:sz="0" w:space="0" w:color="auto" w:frame="1"/>
          <w:lang w:val="en-US"/>
        </w:rPr>
        <w:t xml:space="preserve"> 2019</w:t>
      </w:r>
      <w:r w:rsidRPr="002C2073">
        <w:rPr>
          <w:color w:val="000000" w:themeColor="text1"/>
          <w:bdr w:val="none" w:sz="0" w:space="0" w:color="auto" w:frame="1"/>
        </w:rPr>
        <w:t xml:space="preserve">, the Oryol Regional Court denied </w:t>
      </w:r>
      <w:r w:rsidR="00C30EB8" w:rsidRPr="00C30EB8">
        <w:rPr>
          <w:color w:val="000000" w:themeColor="text1"/>
          <w:bdr w:val="none" w:sz="0" w:space="0" w:color="auto" w:frame="1"/>
          <w:lang w:val="en-US"/>
        </w:rPr>
        <w:t>hi</w:t>
      </w:r>
      <w:r w:rsidR="00C30EB8">
        <w:rPr>
          <w:color w:val="000000" w:themeColor="text1"/>
          <w:bdr w:val="none" w:sz="0" w:space="0" w:color="auto" w:frame="1"/>
          <w:lang w:val="en-US"/>
        </w:rPr>
        <w:t>s</w:t>
      </w:r>
      <w:r w:rsidRPr="002C2073">
        <w:rPr>
          <w:color w:val="000000" w:themeColor="text1"/>
          <w:bdr w:val="none" w:sz="0" w:space="0" w:color="auto" w:frame="1"/>
        </w:rPr>
        <w:t xml:space="preserve"> appeal and upheld </w:t>
      </w:r>
      <w:r w:rsidR="00C30EB8" w:rsidRPr="00C30EB8">
        <w:rPr>
          <w:color w:val="000000" w:themeColor="text1"/>
          <w:bdr w:val="none" w:sz="0" w:space="0" w:color="auto" w:frame="1"/>
          <w:lang w:val="en-US"/>
        </w:rPr>
        <w:t>i</w:t>
      </w:r>
      <w:r w:rsidR="00C30EB8">
        <w:rPr>
          <w:color w:val="000000" w:themeColor="text1"/>
          <w:bdr w:val="none" w:sz="0" w:space="0" w:color="auto" w:frame="1"/>
          <w:lang w:val="en-US"/>
        </w:rPr>
        <w:t>ts</w:t>
      </w:r>
      <w:r w:rsidRPr="002C2073">
        <w:rPr>
          <w:color w:val="000000" w:themeColor="text1"/>
          <w:bdr w:val="none" w:sz="0" w:space="0" w:color="auto" w:frame="1"/>
        </w:rPr>
        <w:t xml:space="preserve"> February decision.</w:t>
      </w:r>
    </w:p>
    <w:p w14:paraId="053229E2" w14:textId="707D7FF1" w:rsidR="007E4829" w:rsidRDefault="007E4829" w:rsidP="00C31091">
      <w:pPr>
        <w:pStyle w:val="rtejustify"/>
        <w:spacing w:before="0" w:beforeAutospacing="0" w:after="0" w:afterAutospacing="0"/>
        <w:jc w:val="both"/>
        <w:textAlignment w:val="baseline"/>
        <w:rPr>
          <w:color w:val="000000" w:themeColor="text1"/>
          <w:bdr w:val="none" w:sz="0" w:space="0" w:color="auto" w:frame="1"/>
        </w:rPr>
      </w:pPr>
    </w:p>
    <w:p w14:paraId="19A22D46" w14:textId="58A30FD3" w:rsidR="007E4829" w:rsidRDefault="007E4829" w:rsidP="00C31091">
      <w:pPr>
        <w:pStyle w:val="rtejustify"/>
        <w:spacing w:before="0" w:beforeAutospacing="0" w:after="0" w:afterAutospacing="0"/>
        <w:jc w:val="both"/>
        <w:textAlignment w:val="baseline"/>
        <w:rPr>
          <w:color w:val="000000" w:themeColor="text1"/>
          <w:bdr w:val="none" w:sz="0" w:space="0" w:color="auto" w:frame="1"/>
          <w:lang w:val="en-US"/>
        </w:rPr>
      </w:pPr>
      <w:r w:rsidRPr="007E4829">
        <w:rPr>
          <w:color w:val="000000" w:themeColor="text1"/>
          <w:bdr w:val="none" w:sz="0" w:space="0" w:color="auto" w:frame="1"/>
          <w:lang w:val="en-US"/>
        </w:rPr>
        <w:t>The international community was qui</w:t>
      </w:r>
      <w:r>
        <w:rPr>
          <w:color w:val="000000" w:themeColor="text1"/>
          <w:bdr w:val="none" w:sz="0" w:space="0" w:color="auto" w:frame="1"/>
          <w:lang w:val="en-US"/>
        </w:rPr>
        <w:t>ck to react and condemn his sentence</w:t>
      </w:r>
      <w:r w:rsidR="00F21D2D">
        <w:rPr>
          <w:color w:val="000000" w:themeColor="text1"/>
          <w:bdr w:val="none" w:sz="0" w:space="0" w:color="auto" w:frame="1"/>
          <w:lang w:val="en-US"/>
        </w:rPr>
        <w:t xml:space="preserve"> and to ask for his immediate release</w:t>
      </w:r>
      <w:r>
        <w:rPr>
          <w:color w:val="000000" w:themeColor="text1"/>
          <w:bdr w:val="none" w:sz="0" w:space="0" w:color="auto" w:frame="1"/>
          <w:lang w:val="en-US"/>
        </w:rPr>
        <w:t>, in particular the UN</w:t>
      </w:r>
      <w:r w:rsidR="00F21D2D">
        <w:rPr>
          <w:color w:val="000000" w:themeColor="text1"/>
          <w:bdr w:val="none" w:sz="0" w:space="0" w:color="auto" w:frame="1"/>
          <w:lang w:val="en-US"/>
        </w:rPr>
        <w:t>,</w:t>
      </w:r>
      <w:r>
        <w:rPr>
          <w:rStyle w:val="FootnoteReference"/>
          <w:color w:val="000000" w:themeColor="text1"/>
          <w:bdr w:val="none" w:sz="0" w:space="0" w:color="auto" w:frame="1"/>
          <w:lang w:val="en-US"/>
        </w:rPr>
        <w:footnoteReference w:id="4"/>
      </w:r>
      <w:r w:rsidR="00F21D2D">
        <w:rPr>
          <w:color w:val="000000" w:themeColor="text1"/>
          <w:bdr w:val="none" w:sz="0" w:space="0" w:color="auto" w:frame="1"/>
          <w:lang w:val="en-US"/>
        </w:rPr>
        <w:t xml:space="preserve"> the EU</w:t>
      </w:r>
      <w:r w:rsidR="001F19BC">
        <w:rPr>
          <w:color w:val="000000" w:themeColor="text1"/>
          <w:bdr w:val="none" w:sz="0" w:space="0" w:color="auto" w:frame="1"/>
          <w:lang w:val="en-US"/>
        </w:rPr>
        <w:t>,</w:t>
      </w:r>
      <w:r w:rsidR="00F21D2D">
        <w:rPr>
          <w:rStyle w:val="FootnoteReference"/>
          <w:color w:val="000000" w:themeColor="text1"/>
          <w:bdr w:val="none" w:sz="0" w:space="0" w:color="auto" w:frame="1"/>
          <w:lang w:val="en-US"/>
        </w:rPr>
        <w:footnoteReference w:id="5"/>
      </w:r>
      <w:r w:rsidR="001F19BC">
        <w:rPr>
          <w:color w:val="000000" w:themeColor="text1"/>
          <w:bdr w:val="none" w:sz="0" w:space="0" w:color="auto" w:frame="1"/>
          <w:lang w:val="en-US"/>
        </w:rPr>
        <w:t xml:space="preserve"> the USCIRF</w:t>
      </w:r>
      <w:r w:rsidR="001F19BC">
        <w:rPr>
          <w:rStyle w:val="FootnoteReference"/>
          <w:color w:val="000000" w:themeColor="text1"/>
          <w:bdr w:val="none" w:sz="0" w:space="0" w:color="auto" w:frame="1"/>
          <w:lang w:val="en-US"/>
        </w:rPr>
        <w:footnoteReference w:id="6"/>
      </w:r>
      <w:r w:rsidR="00EC7C46">
        <w:rPr>
          <w:color w:val="000000" w:themeColor="text1"/>
          <w:bdr w:val="none" w:sz="0" w:space="0" w:color="auto" w:frame="1"/>
          <w:lang w:val="en-US"/>
        </w:rPr>
        <w:t xml:space="preserve"> and others.</w:t>
      </w:r>
    </w:p>
    <w:p w14:paraId="2E0CC5F3" w14:textId="3FF4EB96" w:rsidR="00C31091" w:rsidRPr="00C31091" w:rsidRDefault="00C31091" w:rsidP="00C31091">
      <w:pPr>
        <w:pStyle w:val="p6"/>
        <w:spacing w:before="300" w:beforeAutospacing="0" w:after="300" w:afterAutospacing="0"/>
        <w:jc w:val="both"/>
        <w:rPr>
          <w:color w:val="000000" w:themeColor="text1"/>
        </w:rPr>
      </w:pPr>
      <w:r w:rsidRPr="002C2073">
        <w:rPr>
          <w:color w:val="000000" w:themeColor="text1"/>
          <w:bdr w:val="none" w:sz="0" w:space="0" w:color="auto" w:frame="1"/>
          <w:lang w:val="en-US"/>
        </w:rPr>
        <w:t>O</w:t>
      </w:r>
      <w:r w:rsidRPr="002C2073">
        <w:rPr>
          <w:color w:val="000000" w:themeColor="text1"/>
          <w:bdr w:val="none" w:sz="0" w:space="0" w:color="auto" w:frame="1"/>
        </w:rPr>
        <w:t xml:space="preserve">n </w:t>
      </w:r>
      <w:r w:rsidRPr="002C2073">
        <w:rPr>
          <w:color w:val="000000" w:themeColor="text1"/>
          <w:bdr w:val="none" w:sz="0" w:space="0" w:color="auto" w:frame="1"/>
          <w:lang w:val="en-US"/>
        </w:rPr>
        <w:t xml:space="preserve">23 </w:t>
      </w:r>
      <w:r w:rsidRPr="002C2073">
        <w:rPr>
          <w:color w:val="000000" w:themeColor="text1"/>
          <w:bdr w:val="none" w:sz="0" w:space="0" w:color="auto" w:frame="1"/>
        </w:rPr>
        <w:t>June</w:t>
      </w:r>
      <w:r w:rsidRPr="002C2073">
        <w:rPr>
          <w:color w:val="000000" w:themeColor="text1"/>
          <w:bdr w:val="none" w:sz="0" w:space="0" w:color="auto" w:frame="1"/>
          <w:lang w:val="en-US"/>
        </w:rPr>
        <w:t xml:space="preserve"> 2020,</w:t>
      </w:r>
      <w:r w:rsidRPr="002C2073">
        <w:rPr>
          <w:color w:val="000000" w:themeColor="text1"/>
          <w:bdr w:val="none" w:sz="0" w:space="0" w:color="auto" w:frame="1"/>
        </w:rPr>
        <w:t xml:space="preserve"> Christensen was </w:t>
      </w:r>
      <w:r w:rsidRPr="002C2073">
        <w:rPr>
          <w:color w:val="000000" w:themeColor="text1"/>
        </w:rPr>
        <w:fldChar w:fldCharType="begin"/>
      </w:r>
      <w:r w:rsidRPr="002C2073">
        <w:rPr>
          <w:color w:val="000000" w:themeColor="text1"/>
        </w:rPr>
        <w:instrText xml:space="preserve"> HYPERLINK "https://www.uscirf.gov/news-room/press-releases-statements/uscirf-applauds-russian-court-s-parole-jehovah-s-witness-dennis" </w:instrText>
      </w:r>
      <w:r w:rsidRPr="002C2073">
        <w:rPr>
          <w:color w:val="000000" w:themeColor="text1"/>
        </w:rPr>
      </w:r>
      <w:r w:rsidRPr="002C2073">
        <w:rPr>
          <w:color w:val="000000" w:themeColor="text1"/>
        </w:rPr>
        <w:fldChar w:fldCharType="separate"/>
      </w:r>
      <w:r w:rsidRPr="002C2073">
        <w:rPr>
          <w:rStyle w:val="Hyperlink"/>
          <w:rFonts w:ascii="Times New Roman" w:hAnsi="Times New Roman"/>
          <w:color w:val="000000" w:themeColor="text1"/>
          <w:sz w:val="24"/>
          <w:bdr w:val="none" w:sz="0" w:space="0" w:color="auto" w:frame="1"/>
        </w:rPr>
        <w:t>granted parole</w:t>
      </w:r>
      <w:r w:rsidRPr="002C2073">
        <w:rPr>
          <w:color w:val="000000" w:themeColor="text1"/>
        </w:rPr>
        <w:fldChar w:fldCharType="end"/>
      </w:r>
      <w:r w:rsidRPr="002C2073">
        <w:rPr>
          <w:color w:val="000000" w:themeColor="text1"/>
          <w:bdr w:val="none" w:sz="0" w:space="0" w:color="auto" w:frame="1"/>
        </w:rPr>
        <w:t> </w:t>
      </w:r>
      <w:r w:rsidRPr="002C2073">
        <w:rPr>
          <w:color w:val="000000" w:themeColor="text1"/>
          <w:bdr w:val="none" w:sz="0" w:space="0" w:color="auto" w:frame="1"/>
          <w:lang w:val="en-US"/>
        </w:rPr>
        <w:t xml:space="preserve">after serving half of his prison sentence. </w:t>
      </w:r>
      <w:r w:rsidRPr="002C2073">
        <w:rPr>
          <w:color w:val="000000" w:themeColor="text1"/>
        </w:rPr>
        <w:t xml:space="preserve">However, Aleksei Shatunov of the Kursk Regional Public Prosecutor’s Office filed an appeal demanding that the court ruling be canceled. The appeal </w:t>
      </w:r>
      <w:proofErr w:type="spellStart"/>
      <w:r w:rsidRPr="002C2073">
        <w:rPr>
          <w:color w:val="000000" w:themeColor="text1"/>
          <w:lang w:val="en-US"/>
        </w:rPr>
        <w:t>wa</w:t>
      </w:r>
      <w:proofErr w:type="spellEnd"/>
      <w:r w:rsidRPr="002C2073">
        <w:rPr>
          <w:color w:val="000000" w:themeColor="text1"/>
        </w:rPr>
        <w:t xml:space="preserve">s based on false reports that </w:t>
      </w:r>
      <w:r w:rsidRPr="002C2073">
        <w:rPr>
          <w:color w:val="000000" w:themeColor="text1"/>
        </w:rPr>
        <w:lastRenderedPageBreak/>
        <w:t>Christensen did not have a</w:t>
      </w:r>
      <w:r w:rsidR="00C30EB8" w:rsidRPr="00C30EB8">
        <w:rPr>
          <w:color w:val="000000" w:themeColor="text1"/>
          <w:lang w:val="en-US"/>
        </w:rPr>
        <w:t xml:space="preserve"> </w:t>
      </w:r>
      <w:r w:rsidR="00C30EB8">
        <w:rPr>
          <w:color w:val="000000" w:themeColor="text1"/>
          <w:lang w:val="en-US"/>
        </w:rPr>
        <w:t>good behavior</w:t>
      </w:r>
      <w:r w:rsidRPr="002C2073">
        <w:rPr>
          <w:color w:val="000000" w:themeColor="text1"/>
        </w:rPr>
        <w:t xml:space="preserve"> prison record. </w:t>
      </w:r>
      <w:r w:rsidRPr="002C2073">
        <w:rPr>
          <w:color w:val="000000" w:themeColor="text1"/>
          <w:lang w:val="en-US"/>
        </w:rPr>
        <w:t xml:space="preserve">By the time of </w:t>
      </w:r>
      <w:r w:rsidR="00C30EB8">
        <w:rPr>
          <w:color w:val="000000" w:themeColor="text1"/>
          <w:lang w:val="en-US"/>
        </w:rPr>
        <w:t>writ</w:t>
      </w:r>
      <w:r w:rsidRPr="002C2073">
        <w:rPr>
          <w:color w:val="000000" w:themeColor="text1"/>
          <w:lang w:val="en-US"/>
        </w:rPr>
        <w:t>ing this re</w:t>
      </w:r>
      <w:r w:rsidR="00C30EB8">
        <w:rPr>
          <w:color w:val="000000" w:themeColor="text1"/>
          <w:lang w:val="en-US"/>
        </w:rPr>
        <w:t>search paper</w:t>
      </w:r>
      <w:r w:rsidRPr="002C2073">
        <w:rPr>
          <w:color w:val="000000" w:themeColor="text1"/>
          <w:lang w:val="en-US"/>
        </w:rPr>
        <w:t xml:space="preserve">, </w:t>
      </w:r>
      <w:r w:rsidRPr="002C2073">
        <w:rPr>
          <w:color w:val="000000" w:themeColor="text1"/>
          <w:bdr w:val="none" w:sz="0" w:space="0" w:color="auto" w:frame="1"/>
        </w:rPr>
        <w:t>Christensen w</w:t>
      </w:r>
      <w:r w:rsidRPr="002C2073">
        <w:rPr>
          <w:color w:val="000000" w:themeColor="text1"/>
          <w:bdr w:val="none" w:sz="0" w:space="0" w:color="auto" w:frame="1"/>
          <w:lang w:val="en-US"/>
        </w:rPr>
        <w:t>as still</w:t>
      </w:r>
      <w:r w:rsidRPr="002C2073">
        <w:rPr>
          <w:color w:val="000000" w:themeColor="text1"/>
          <w:bdr w:val="none" w:sz="0" w:space="0" w:color="auto" w:frame="1"/>
        </w:rPr>
        <w:t xml:space="preserve"> in prison</w:t>
      </w:r>
      <w:r w:rsidRPr="002C2073">
        <w:rPr>
          <w:color w:val="000000" w:themeColor="text1"/>
          <w:bdr w:val="none" w:sz="0" w:space="0" w:color="auto" w:frame="1"/>
          <w:lang w:val="en-US"/>
        </w:rPr>
        <w:t>, waiting for</w:t>
      </w:r>
      <w:r w:rsidRPr="002C2073">
        <w:rPr>
          <w:color w:val="000000" w:themeColor="text1"/>
          <w:bdr w:val="none" w:sz="0" w:space="0" w:color="auto" w:frame="1"/>
        </w:rPr>
        <w:t xml:space="preserve"> a new hearing </w:t>
      </w:r>
      <w:r w:rsidRPr="002C2073">
        <w:rPr>
          <w:color w:val="000000" w:themeColor="text1"/>
          <w:bdr w:val="none" w:sz="0" w:space="0" w:color="auto" w:frame="1"/>
          <w:lang w:val="en-US"/>
        </w:rPr>
        <w:t>to</w:t>
      </w:r>
      <w:r w:rsidRPr="002C2073">
        <w:rPr>
          <w:color w:val="000000" w:themeColor="text1"/>
          <w:bdr w:val="none" w:sz="0" w:space="0" w:color="auto" w:frame="1"/>
        </w:rPr>
        <w:t xml:space="preserve"> </w:t>
      </w:r>
      <w:r w:rsidR="00563970" w:rsidRPr="00563970">
        <w:rPr>
          <w:color w:val="000000" w:themeColor="text1"/>
          <w:bdr w:val="none" w:sz="0" w:space="0" w:color="auto" w:frame="1"/>
          <w:lang w:val="en-US"/>
        </w:rPr>
        <w:t>be</w:t>
      </w:r>
      <w:r w:rsidR="00563970">
        <w:rPr>
          <w:color w:val="000000" w:themeColor="text1"/>
          <w:bdr w:val="none" w:sz="0" w:space="0" w:color="auto" w:frame="1"/>
          <w:lang w:val="en-US"/>
        </w:rPr>
        <w:t xml:space="preserve"> </w:t>
      </w:r>
      <w:r w:rsidRPr="002C2073">
        <w:rPr>
          <w:color w:val="000000" w:themeColor="text1"/>
          <w:bdr w:val="none" w:sz="0" w:space="0" w:color="auto" w:frame="1"/>
        </w:rPr>
        <w:t xml:space="preserve">scheduled, which could take </w:t>
      </w:r>
      <w:r w:rsidRPr="002C2073">
        <w:rPr>
          <w:color w:val="000000" w:themeColor="text1"/>
          <w:bdr w:val="none" w:sz="0" w:space="0" w:color="auto" w:frame="1"/>
          <w:lang w:val="en-US"/>
        </w:rPr>
        <w:t>several month</w:t>
      </w:r>
      <w:r w:rsidRPr="002C2073">
        <w:rPr>
          <w:color w:val="000000" w:themeColor="text1"/>
          <w:bdr w:val="none" w:sz="0" w:space="0" w:color="auto" w:frame="1"/>
        </w:rPr>
        <w:t>s.</w:t>
      </w:r>
      <w:r w:rsidRPr="002C2073">
        <w:rPr>
          <w:color w:val="000000" w:themeColor="text1"/>
          <w:lang w:val="en-US"/>
        </w:rPr>
        <w:t xml:space="preserve"> T</w:t>
      </w:r>
      <w:r w:rsidRPr="002C2073">
        <w:rPr>
          <w:color w:val="000000" w:themeColor="text1"/>
        </w:rPr>
        <w:t xml:space="preserve">he prison authorities </w:t>
      </w:r>
      <w:r w:rsidRPr="002C2073">
        <w:rPr>
          <w:color w:val="000000" w:themeColor="text1"/>
          <w:lang w:val="en-US"/>
        </w:rPr>
        <w:t xml:space="preserve">soon </w:t>
      </w:r>
      <w:r w:rsidRPr="002C2073">
        <w:rPr>
          <w:color w:val="000000" w:themeColor="text1"/>
        </w:rPr>
        <w:t>placed him in a punishment cell for ten days despite his poor health.</w:t>
      </w:r>
    </w:p>
    <w:p w14:paraId="7DE4FDBF" w14:textId="110EEC3C" w:rsidR="00C74D79" w:rsidRPr="00C74D79" w:rsidRDefault="00C74D79" w:rsidP="003B42D1">
      <w:pPr>
        <w:jc w:val="both"/>
        <w:rPr>
          <w:color w:val="000000" w:themeColor="text1"/>
          <w:shd w:val="clear" w:color="auto" w:fill="FFFFFF"/>
        </w:rPr>
      </w:pPr>
      <w:r>
        <w:rPr>
          <w:color w:val="000000" w:themeColor="text1"/>
          <w:shd w:val="clear" w:color="auto" w:fill="FFFFFF"/>
          <w:lang w:val="en-US"/>
        </w:rPr>
        <w:t xml:space="preserve">The choice of the first victim of the repression was obviously a challenge launched </w:t>
      </w:r>
      <w:r w:rsidR="00C30EB8">
        <w:rPr>
          <w:color w:val="000000" w:themeColor="text1"/>
          <w:shd w:val="clear" w:color="auto" w:fill="FFFFFF"/>
          <w:lang w:val="en-US"/>
        </w:rPr>
        <w:t xml:space="preserve">by Russia </w:t>
      </w:r>
      <w:r>
        <w:rPr>
          <w:color w:val="000000" w:themeColor="text1"/>
          <w:shd w:val="clear" w:color="auto" w:fill="FFFFFF"/>
          <w:lang w:val="en-US"/>
        </w:rPr>
        <w:t xml:space="preserve">to </w:t>
      </w:r>
      <w:r w:rsidR="008F6A44">
        <w:rPr>
          <w:color w:val="000000" w:themeColor="text1"/>
          <w:shd w:val="clear" w:color="auto" w:fill="FFFFFF"/>
          <w:lang w:val="en-US"/>
        </w:rPr>
        <w:t xml:space="preserve">test the reaction of </w:t>
      </w:r>
      <w:r>
        <w:rPr>
          <w:color w:val="000000" w:themeColor="text1"/>
          <w:shd w:val="clear" w:color="auto" w:fill="FFFFFF"/>
          <w:lang w:val="en-US"/>
        </w:rPr>
        <w:t>the international community, and the EU in particular</w:t>
      </w:r>
      <w:r w:rsidR="008F6A44">
        <w:rPr>
          <w:color w:val="000000" w:themeColor="text1"/>
          <w:shd w:val="clear" w:color="auto" w:fill="FFFFFF"/>
          <w:lang w:val="en-US"/>
        </w:rPr>
        <w:t>, as Christensen was not a Russian citizen but was a foreign national</w:t>
      </w:r>
      <w:r w:rsidR="00C30EB8">
        <w:rPr>
          <w:color w:val="000000" w:themeColor="text1"/>
          <w:shd w:val="clear" w:color="auto" w:fill="FFFFFF"/>
          <w:lang w:val="en-US"/>
        </w:rPr>
        <w:t xml:space="preserve"> from Denmark</w:t>
      </w:r>
      <w:r>
        <w:rPr>
          <w:color w:val="000000" w:themeColor="text1"/>
          <w:shd w:val="clear" w:color="auto" w:fill="FFFFFF"/>
          <w:lang w:val="en-US"/>
        </w:rPr>
        <w:t>.</w:t>
      </w:r>
      <w:r w:rsidR="00F10946">
        <w:rPr>
          <w:color w:val="000000" w:themeColor="text1"/>
          <w:shd w:val="clear" w:color="auto" w:fill="FFFFFF"/>
          <w:lang w:val="en-US"/>
        </w:rPr>
        <w:t xml:space="preserve"> A well-thought political</w:t>
      </w:r>
      <w:r w:rsidR="00C30EB8">
        <w:rPr>
          <w:color w:val="000000" w:themeColor="text1"/>
          <w:shd w:val="clear" w:color="auto" w:fill="FFFFFF"/>
          <w:lang w:val="en-US"/>
        </w:rPr>
        <w:t xml:space="preserve"> </w:t>
      </w:r>
      <w:r w:rsidR="00F10946">
        <w:rPr>
          <w:color w:val="000000" w:themeColor="text1"/>
          <w:shd w:val="clear" w:color="auto" w:fill="FFFFFF"/>
          <w:lang w:val="en-US"/>
        </w:rPr>
        <w:t>and geo-political strategy.</w:t>
      </w:r>
    </w:p>
    <w:p w14:paraId="1CA54D4A" w14:textId="35360411" w:rsidR="000C4672" w:rsidRPr="001A5193" w:rsidRDefault="000C4672" w:rsidP="00DD0CF6">
      <w:pPr>
        <w:pStyle w:val="NormalWeb"/>
        <w:spacing w:before="300" w:after="300"/>
        <w:jc w:val="both"/>
        <w:rPr>
          <w:b/>
          <w:bCs/>
          <w:i/>
          <w:iCs/>
          <w:lang w:val="en-US"/>
        </w:rPr>
      </w:pPr>
      <w:r w:rsidRPr="001A5193">
        <w:rPr>
          <w:b/>
          <w:bCs/>
          <w:i/>
          <w:iCs/>
          <w:color w:val="000000" w:themeColor="text1"/>
          <w:szCs w:val="20"/>
          <w:lang w:val="en-US"/>
        </w:rPr>
        <w:t>The accusations of extremism</w:t>
      </w:r>
    </w:p>
    <w:p w14:paraId="41A2B9B9" w14:textId="73DE0172" w:rsidR="000C4672" w:rsidRDefault="000C4672" w:rsidP="000C4672">
      <w:pPr>
        <w:pStyle w:val="NormalWeb"/>
        <w:spacing w:before="300" w:after="300"/>
        <w:jc w:val="both"/>
        <w:rPr>
          <w:lang w:val="en-GB"/>
        </w:rPr>
      </w:pPr>
      <w:r>
        <w:rPr>
          <w:lang w:val="en-GB"/>
        </w:rPr>
        <w:t xml:space="preserve">The accusations of extremism against Jehovah’s Witnesses </w:t>
      </w:r>
      <w:r w:rsidR="004F2DA6">
        <w:rPr>
          <w:lang w:val="en-GB"/>
        </w:rPr>
        <w:t>a</w:t>
      </w:r>
      <w:r>
        <w:rPr>
          <w:lang w:val="en-GB"/>
        </w:rPr>
        <w:t>re not new</w:t>
      </w:r>
      <w:r w:rsidR="00263FBC">
        <w:rPr>
          <w:lang w:val="en-GB"/>
        </w:rPr>
        <w:t>.</w:t>
      </w:r>
      <w:r>
        <w:rPr>
          <w:lang w:val="en-GB"/>
        </w:rPr>
        <w:t xml:space="preserve"> </w:t>
      </w:r>
    </w:p>
    <w:p w14:paraId="1ABBC2E1" w14:textId="0DB5DC23" w:rsidR="000C4672" w:rsidRDefault="000C4672" w:rsidP="000C4672">
      <w:pPr>
        <w:pStyle w:val="NormalWeb"/>
        <w:spacing w:before="300" w:after="300"/>
        <w:jc w:val="both"/>
        <w:rPr>
          <w:color w:val="000000" w:themeColor="text1"/>
          <w:szCs w:val="20"/>
          <w:lang w:val="en-US"/>
        </w:rPr>
      </w:pPr>
      <w:r w:rsidRPr="001F217B">
        <w:rPr>
          <w:color w:val="000000" w:themeColor="text1"/>
          <w:szCs w:val="20"/>
        </w:rPr>
        <w:t xml:space="preserve">According to </w:t>
      </w:r>
      <w:r w:rsidR="00C916A1">
        <w:rPr>
          <w:color w:val="000000" w:themeColor="text1"/>
          <w:szCs w:val="20"/>
          <w:lang w:val="en-US"/>
        </w:rPr>
        <w:t xml:space="preserve">statistics from Russia’s Justice Ministry covering the period 2007-2017, </w:t>
      </w:r>
      <w:r w:rsidRPr="000271E1">
        <w:rPr>
          <w:color w:val="000000" w:themeColor="text1"/>
          <w:szCs w:val="20"/>
          <w:lang w:val="en-US"/>
        </w:rPr>
        <w:t>Hu</w:t>
      </w:r>
      <w:r>
        <w:rPr>
          <w:color w:val="000000" w:themeColor="text1"/>
          <w:szCs w:val="20"/>
          <w:lang w:val="en-US"/>
        </w:rPr>
        <w:t>man Rights Watch</w:t>
      </w:r>
      <w:r>
        <w:rPr>
          <w:rStyle w:val="FootnoteReference"/>
          <w:color w:val="000000" w:themeColor="text1"/>
          <w:szCs w:val="20"/>
          <w:lang w:val="en-US"/>
        </w:rPr>
        <w:footnoteReference w:id="7"/>
      </w:r>
      <w:r w:rsidR="00C916A1">
        <w:rPr>
          <w:color w:val="000000" w:themeColor="text1"/>
          <w:szCs w:val="20"/>
          <w:lang w:val="en-US"/>
        </w:rPr>
        <w:t xml:space="preserve"> revealed that </w:t>
      </w:r>
      <w:r w:rsidRPr="001F217B">
        <w:rPr>
          <w:color w:val="000000" w:themeColor="text1"/>
          <w:szCs w:val="20"/>
        </w:rPr>
        <w:t xml:space="preserve">local courts have banned at least eight local Jehovah’s Witnesses organizations, and 95 pieces of Jehovah’s Witnesses’ literature have been placed on the federal registry of banned extremist materials. In most cases the </w:t>
      </w:r>
      <w:r w:rsidR="003B42D1">
        <w:rPr>
          <w:color w:val="000000" w:themeColor="text1"/>
          <w:szCs w:val="20"/>
          <w:lang w:val="en-US"/>
        </w:rPr>
        <w:t>justificati</w:t>
      </w:r>
      <w:r>
        <w:rPr>
          <w:color w:val="000000" w:themeColor="text1"/>
          <w:szCs w:val="20"/>
          <w:lang w:val="en-US"/>
        </w:rPr>
        <w:t>on was that</w:t>
      </w:r>
      <w:r w:rsidRPr="001F217B">
        <w:rPr>
          <w:color w:val="000000" w:themeColor="text1"/>
          <w:szCs w:val="20"/>
        </w:rPr>
        <w:t xml:space="preserve"> in the</w:t>
      </w:r>
      <w:proofErr w:type="spellStart"/>
      <w:r w:rsidRPr="000271E1">
        <w:rPr>
          <w:color w:val="000000" w:themeColor="text1"/>
          <w:szCs w:val="20"/>
          <w:lang w:val="en-US"/>
        </w:rPr>
        <w:t>ir</w:t>
      </w:r>
      <w:proofErr w:type="spellEnd"/>
      <w:r>
        <w:rPr>
          <w:color w:val="000000" w:themeColor="text1"/>
          <w:szCs w:val="20"/>
          <w:lang w:val="en-US"/>
        </w:rPr>
        <w:t xml:space="preserve"> </w:t>
      </w:r>
      <w:r w:rsidRPr="001F217B">
        <w:rPr>
          <w:color w:val="000000" w:themeColor="text1"/>
          <w:szCs w:val="20"/>
        </w:rPr>
        <w:t>literature</w:t>
      </w:r>
      <w:r w:rsidRPr="000271E1">
        <w:rPr>
          <w:color w:val="000000" w:themeColor="text1"/>
          <w:szCs w:val="20"/>
          <w:lang w:val="en-US"/>
        </w:rPr>
        <w:t xml:space="preserve">, </w:t>
      </w:r>
      <w:r w:rsidR="003B42D1">
        <w:rPr>
          <w:color w:val="000000" w:themeColor="text1"/>
          <w:szCs w:val="20"/>
          <w:lang w:val="en-US"/>
        </w:rPr>
        <w:t>they</w:t>
      </w:r>
      <w:r>
        <w:rPr>
          <w:color w:val="000000" w:themeColor="text1"/>
          <w:szCs w:val="20"/>
          <w:lang w:val="en-US"/>
        </w:rPr>
        <w:t xml:space="preserve"> were allegedly claiming their interpretation of the Bible</w:t>
      </w:r>
      <w:r w:rsidRPr="001F217B">
        <w:rPr>
          <w:color w:val="000000" w:themeColor="text1"/>
          <w:szCs w:val="20"/>
        </w:rPr>
        <w:t xml:space="preserve"> </w:t>
      </w:r>
      <w:r w:rsidRPr="000271E1">
        <w:rPr>
          <w:color w:val="000000" w:themeColor="text1"/>
          <w:szCs w:val="20"/>
          <w:lang w:val="en-US"/>
        </w:rPr>
        <w:t>wa</w:t>
      </w:r>
      <w:r>
        <w:rPr>
          <w:color w:val="000000" w:themeColor="text1"/>
          <w:szCs w:val="20"/>
          <w:lang w:val="en-US"/>
        </w:rPr>
        <w:t>s</w:t>
      </w:r>
      <w:r w:rsidRPr="001F217B">
        <w:rPr>
          <w:color w:val="000000" w:themeColor="text1"/>
          <w:szCs w:val="20"/>
        </w:rPr>
        <w:t xml:space="preserve"> superior </w:t>
      </w:r>
      <w:r w:rsidRPr="000271E1">
        <w:rPr>
          <w:color w:val="000000" w:themeColor="text1"/>
          <w:szCs w:val="20"/>
          <w:lang w:val="en-US"/>
        </w:rPr>
        <w:t>t</w:t>
      </w:r>
      <w:r>
        <w:rPr>
          <w:color w:val="000000" w:themeColor="text1"/>
          <w:szCs w:val="20"/>
          <w:lang w:val="en-US"/>
        </w:rPr>
        <w:t>o</w:t>
      </w:r>
      <w:r w:rsidRPr="001F217B">
        <w:rPr>
          <w:color w:val="000000" w:themeColor="text1"/>
          <w:szCs w:val="20"/>
        </w:rPr>
        <w:t xml:space="preserve"> other </w:t>
      </w:r>
      <w:r w:rsidRPr="000271E1">
        <w:rPr>
          <w:color w:val="000000" w:themeColor="text1"/>
          <w:szCs w:val="20"/>
          <w:lang w:val="en-US"/>
        </w:rPr>
        <w:t>C</w:t>
      </w:r>
      <w:r>
        <w:rPr>
          <w:color w:val="000000" w:themeColor="text1"/>
          <w:szCs w:val="20"/>
          <w:lang w:val="en-US"/>
        </w:rPr>
        <w:t xml:space="preserve">hristian </w:t>
      </w:r>
      <w:r w:rsidRPr="001F217B">
        <w:rPr>
          <w:color w:val="000000" w:themeColor="text1"/>
          <w:szCs w:val="20"/>
        </w:rPr>
        <w:t>religions.</w:t>
      </w:r>
      <w:r w:rsidRPr="000271E1">
        <w:rPr>
          <w:color w:val="000000" w:themeColor="text1"/>
          <w:szCs w:val="20"/>
          <w:lang w:val="en-US"/>
        </w:rPr>
        <w:t xml:space="preserve"> </w:t>
      </w:r>
      <w:r w:rsidR="00563970">
        <w:rPr>
          <w:color w:val="000000" w:themeColor="text1"/>
          <w:szCs w:val="20"/>
          <w:lang w:val="en-US"/>
        </w:rPr>
        <w:t>This was considered a sign of extremism.</w:t>
      </w:r>
    </w:p>
    <w:p w14:paraId="59F13157" w14:textId="4A55A273" w:rsidR="004074A7" w:rsidRDefault="000C4672" w:rsidP="000C4672">
      <w:pPr>
        <w:spacing w:after="240"/>
        <w:jc w:val="both"/>
        <w:rPr>
          <w:lang w:val="en-US"/>
        </w:rPr>
      </w:pPr>
      <w:r w:rsidRPr="00320B1E">
        <w:rPr>
          <w:color w:val="000000" w:themeColor="text1"/>
          <w:lang w:val="en-US"/>
        </w:rPr>
        <w:t xml:space="preserve">Along the same lines, </w:t>
      </w:r>
      <w:r w:rsidRPr="00320B1E">
        <w:t xml:space="preserve">an employee of the press service of the Administrative Center of Jehovah's Witnesses in Russia, Ivan Belenko, said in an interview with Kommersant </w:t>
      </w:r>
      <w:r w:rsidR="00EF7829">
        <w:t>on 17</w:t>
      </w:r>
      <w:r>
        <w:t xml:space="preserve"> March 2017 </w:t>
      </w:r>
      <w:r w:rsidRPr="00320B1E">
        <w:t xml:space="preserve">that </w:t>
      </w:r>
      <w:r>
        <w:t>a number of their</w:t>
      </w:r>
      <w:r w:rsidRPr="00320B1E">
        <w:t xml:space="preserve"> publications had been included into the Federal List of Extremism Materials of the </w:t>
      </w:r>
      <w:r w:rsidR="00EF7829">
        <w:t>J</w:t>
      </w:r>
      <w:r w:rsidRPr="00320B1E">
        <w:t xml:space="preserve">ustice </w:t>
      </w:r>
      <w:r w:rsidR="00EF7829">
        <w:t>M</w:t>
      </w:r>
      <w:r w:rsidRPr="00320B1E">
        <w:t>inistry.</w:t>
      </w:r>
      <w:r>
        <w:t xml:space="preserve"> And he added that</w:t>
      </w:r>
      <w:r w:rsidRPr="00320B1E">
        <w:rPr>
          <w:lang w:val="en-US"/>
        </w:rPr>
        <w:t xml:space="preserve"> </w:t>
      </w:r>
      <w:proofErr w:type="spellStart"/>
      <w:r>
        <w:rPr>
          <w:lang w:val="en-US"/>
        </w:rPr>
        <w:t>i</w:t>
      </w:r>
      <w:proofErr w:type="spellEnd"/>
      <w:r w:rsidRPr="00320B1E">
        <w:t xml:space="preserve">n one year there were 46 incidents of </w:t>
      </w:r>
      <w:r>
        <w:t>“</w:t>
      </w:r>
      <w:r w:rsidRPr="00320B1E">
        <w:t>extremist</w:t>
      </w:r>
      <w:r>
        <w:t>”</w:t>
      </w:r>
      <w:r w:rsidRPr="00320B1E">
        <w:t xml:space="preserve"> material</w:t>
      </w:r>
      <w:r w:rsidR="008C068A" w:rsidRPr="008C068A">
        <w:rPr>
          <w:lang w:val="en-US"/>
        </w:rPr>
        <w:t xml:space="preserve"> </w:t>
      </w:r>
      <w:r w:rsidR="008C068A">
        <w:rPr>
          <w:lang w:val="en-US"/>
        </w:rPr>
        <w:t>planting</w:t>
      </w:r>
      <w:r w:rsidRPr="00320B1E">
        <w:t xml:space="preserve"> </w:t>
      </w:r>
      <w:r>
        <w:t xml:space="preserve">by the police </w:t>
      </w:r>
      <w:r w:rsidRPr="00320B1E">
        <w:t xml:space="preserve">in </w:t>
      </w:r>
      <w:r>
        <w:t>their</w:t>
      </w:r>
      <w:r w:rsidRPr="00320B1E">
        <w:t xml:space="preserve"> houses of worship throughout Russia</w:t>
      </w:r>
      <w:r>
        <w:t xml:space="preserve">, some of them </w:t>
      </w:r>
      <w:r w:rsidR="00C916A1">
        <w:t xml:space="preserve">being </w:t>
      </w:r>
      <w:r>
        <w:t xml:space="preserve">filmed by their own surveillance cameras during </w:t>
      </w:r>
      <w:r w:rsidR="00EF7829">
        <w:t xml:space="preserve">the </w:t>
      </w:r>
      <w:r>
        <w:t>raids</w:t>
      </w:r>
      <w:r w:rsidRPr="00320B1E">
        <w:t>.</w:t>
      </w:r>
      <w:r>
        <w:rPr>
          <w:rStyle w:val="FootnoteReference"/>
        </w:rPr>
        <w:footnoteReference w:id="8"/>
      </w:r>
      <w:r w:rsidRPr="00320B1E">
        <w:rPr>
          <w:lang w:val="en-US"/>
        </w:rPr>
        <w:t xml:space="preserve"> </w:t>
      </w:r>
    </w:p>
    <w:p w14:paraId="35DBCAA9" w14:textId="2202BFD7" w:rsidR="007675F7" w:rsidRDefault="007675F7" w:rsidP="000C4672">
      <w:pPr>
        <w:spacing w:after="240"/>
        <w:jc w:val="both"/>
        <w:rPr>
          <w:lang w:val="en-GB"/>
        </w:rPr>
      </w:pPr>
      <w:r>
        <w:rPr>
          <w:lang w:val="en-GB"/>
        </w:rPr>
        <w:t>In an article titled “Russian Supreme Court asked to find Jehovah’s Witness managing organization extremist” published on 16 March 2017, RAPSI, a Russian legal information agency, enumerates a series of extremism cases going back to 2013.</w:t>
      </w:r>
      <w:r>
        <w:rPr>
          <w:rStyle w:val="FootnoteReference"/>
          <w:lang w:val="en-GB"/>
        </w:rPr>
        <w:footnoteReference w:id="9"/>
      </w:r>
      <w:r>
        <w:rPr>
          <w:lang w:val="en-GB"/>
        </w:rPr>
        <w:t xml:space="preserve"> </w:t>
      </w:r>
    </w:p>
    <w:p w14:paraId="09D51650" w14:textId="4BF94BBF" w:rsidR="004074A7" w:rsidRPr="001A5193" w:rsidRDefault="004074A7" w:rsidP="000C4672">
      <w:pPr>
        <w:spacing w:after="240"/>
        <w:jc w:val="both"/>
        <w:rPr>
          <w:b/>
          <w:bCs/>
          <w:i/>
          <w:iCs/>
          <w:lang w:val="en-US"/>
        </w:rPr>
      </w:pPr>
      <w:r w:rsidRPr="001A5193">
        <w:rPr>
          <w:b/>
          <w:bCs/>
          <w:i/>
          <w:iCs/>
          <w:lang w:val="en-US"/>
        </w:rPr>
        <w:t>Extremism without violence</w:t>
      </w:r>
    </w:p>
    <w:p w14:paraId="730F3B1B" w14:textId="75058556" w:rsidR="004074A7" w:rsidRPr="004074A7" w:rsidRDefault="009D7045" w:rsidP="004074A7">
      <w:pPr>
        <w:spacing w:after="200"/>
        <w:ind w:right="465"/>
        <w:jc w:val="both"/>
        <w:textAlignment w:val="baseline"/>
        <w:rPr>
          <w:color w:val="000000"/>
        </w:rPr>
      </w:pPr>
      <w:r>
        <w:rPr>
          <w:color w:val="000000"/>
        </w:rPr>
        <w:t>A</w:t>
      </w:r>
      <w:r w:rsidR="004074A7" w:rsidRPr="004074A7">
        <w:rPr>
          <w:color w:val="000000"/>
        </w:rPr>
        <w:t xml:space="preserve"> turning point </w:t>
      </w:r>
      <w:r>
        <w:rPr>
          <w:color w:val="000000"/>
        </w:rPr>
        <w:t>in Russia’s anti-extremism strategy</w:t>
      </w:r>
      <w:r w:rsidRPr="009D7045">
        <w:rPr>
          <w:color w:val="000000"/>
        </w:rPr>
        <w:t xml:space="preserve"> </w:t>
      </w:r>
      <w:r>
        <w:rPr>
          <w:color w:val="000000"/>
        </w:rPr>
        <w:t>was t</w:t>
      </w:r>
      <w:r w:rsidRPr="004074A7">
        <w:rPr>
          <w:color w:val="000000"/>
        </w:rPr>
        <w:t xml:space="preserve">he year 2006 </w:t>
      </w:r>
      <w:r w:rsidR="004074A7" w:rsidRPr="004074A7">
        <w:rPr>
          <w:color w:val="000000"/>
        </w:rPr>
        <w:t xml:space="preserve">when the </w:t>
      </w:r>
      <w:r>
        <w:rPr>
          <w:color w:val="000000"/>
        </w:rPr>
        <w:t xml:space="preserve">relevant </w:t>
      </w:r>
      <w:r w:rsidR="004074A7" w:rsidRPr="004074A7">
        <w:rPr>
          <w:color w:val="000000"/>
        </w:rPr>
        <w:t>law was amended, removing the necessity for violators</w:t>
      </w:r>
      <w:r w:rsidR="00155BFE" w:rsidRPr="00155BFE">
        <w:rPr>
          <w:color w:val="000000"/>
          <w:lang w:val="en-US"/>
        </w:rPr>
        <w:t xml:space="preserve"> </w:t>
      </w:r>
      <w:r w:rsidR="00155BFE">
        <w:rPr>
          <w:color w:val="000000"/>
          <w:lang w:val="en-US"/>
        </w:rPr>
        <w:t>of the law</w:t>
      </w:r>
      <w:r w:rsidR="004074A7" w:rsidRPr="004074A7">
        <w:rPr>
          <w:color w:val="000000"/>
        </w:rPr>
        <w:t xml:space="preserve"> to be associated with violence or calls to violence. </w:t>
      </w:r>
    </w:p>
    <w:p w14:paraId="2A5B7864" w14:textId="71EA61F4" w:rsidR="004074A7" w:rsidRPr="004074A7" w:rsidRDefault="004074A7" w:rsidP="004074A7">
      <w:pPr>
        <w:spacing w:after="200"/>
        <w:ind w:right="465"/>
        <w:jc w:val="both"/>
        <w:textAlignment w:val="baseline"/>
        <w:rPr>
          <w:color w:val="000000"/>
        </w:rPr>
      </w:pPr>
      <w:r w:rsidRPr="004074A7">
        <w:rPr>
          <w:color w:val="000000"/>
        </w:rPr>
        <w:t xml:space="preserve">The amended law was </w:t>
      </w:r>
      <w:r w:rsidRPr="006B4313">
        <w:rPr>
          <w:color w:val="000000" w:themeColor="text1"/>
        </w:rPr>
        <w:t xml:space="preserve">criticized </w:t>
      </w:r>
      <w:r w:rsidRPr="004074A7">
        <w:rPr>
          <w:color w:val="000000"/>
        </w:rPr>
        <w:t>by the UN Human Rights Committee (28 April 2015)</w:t>
      </w:r>
      <w:r w:rsidR="00D2281C">
        <w:rPr>
          <w:rStyle w:val="FootnoteReference"/>
          <w:color w:val="000000"/>
        </w:rPr>
        <w:footnoteReference w:id="10"/>
      </w:r>
      <w:r w:rsidRPr="004074A7">
        <w:rPr>
          <w:color w:val="000000"/>
        </w:rPr>
        <w:t>, the PACE Monitoring Committee of the Council of Europe (</w:t>
      </w:r>
      <w:r w:rsidR="006B4313" w:rsidRPr="006B4313">
        <w:rPr>
          <w:color w:val="000000"/>
          <w:lang w:val="en-US"/>
        </w:rPr>
        <w:t>Re</w:t>
      </w:r>
      <w:r w:rsidR="006B4313">
        <w:rPr>
          <w:color w:val="000000"/>
          <w:lang w:val="en-US"/>
        </w:rPr>
        <w:t xml:space="preserve">solution 1896, 2 October </w:t>
      </w:r>
      <w:r w:rsidRPr="004074A7">
        <w:rPr>
          <w:color w:val="000000"/>
        </w:rPr>
        <w:lastRenderedPageBreak/>
        <w:t>2012)</w:t>
      </w:r>
      <w:r w:rsidR="006B4313">
        <w:rPr>
          <w:rStyle w:val="FootnoteReference"/>
          <w:color w:val="000000"/>
        </w:rPr>
        <w:footnoteReference w:id="11"/>
      </w:r>
      <w:r w:rsidRPr="004074A7">
        <w:rPr>
          <w:color w:val="000000"/>
        </w:rPr>
        <w:t>, and the Venice Commission (June 2012)</w:t>
      </w:r>
      <w:r w:rsidR="00D2281C">
        <w:rPr>
          <w:rStyle w:val="FootnoteReference"/>
          <w:color w:val="000000"/>
        </w:rPr>
        <w:footnoteReference w:id="12"/>
      </w:r>
      <w:r w:rsidRPr="004074A7">
        <w:rPr>
          <w:color w:val="000000"/>
        </w:rPr>
        <w:t xml:space="preserve"> which called on Russia to correct the law so it requires an element of violence or hatred. Their voices were not heard by Moscow.</w:t>
      </w:r>
    </w:p>
    <w:p w14:paraId="4F044D1D" w14:textId="7BF43D31" w:rsidR="004074A7" w:rsidRPr="009C02D3" w:rsidRDefault="004074A7" w:rsidP="009C02D3">
      <w:pPr>
        <w:spacing w:after="200"/>
        <w:ind w:right="465"/>
        <w:jc w:val="both"/>
        <w:rPr>
          <w:color w:val="000000"/>
        </w:rPr>
      </w:pPr>
      <w:r w:rsidRPr="004074A7">
        <w:rPr>
          <w:color w:val="000000"/>
        </w:rPr>
        <w:t>The amendment to the law opened the door to arbitrary and unrestrained interpretations of the concept of extremism, to the criminali</w:t>
      </w:r>
      <w:r w:rsidR="00155BFE" w:rsidRPr="00155BFE">
        <w:rPr>
          <w:color w:val="000000"/>
          <w:lang w:val="en-US"/>
        </w:rPr>
        <w:t>s</w:t>
      </w:r>
      <w:r w:rsidRPr="004074A7">
        <w:rPr>
          <w:color w:val="000000"/>
        </w:rPr>
        <w:t>ation of freedom of thought, expression, worship, and assembly, to police raids, fabricated charges, arrests and sentenc</w:t>
      </w:r>
      <w:r w:rsidR="009D7045">
        <w:rPr>
          <w:color w:val="000000"/>
        </w:rPr>
        <w:t>ing</w:t>
      </w:r>
      <w:r w:rsidRPr="004074A7">
        <w:rPr>
          <w:color w:val="000000"/>
        </w:rPr>
        <w:t xml:space="preserve"> of members of peaceful groups such as Jehovah’s Witnesses.</w:t>
      </w:r>
    </w:p>
    <w:p w14:paraId="02921419" w14:textId="7EB2B0D4" w:rsidR="00D62DAE" w:rsidRPr="009D7045" w:rsidRDefault="00D62DAE" w:rsidP="00D62DAE">
      <w:pPr>
        <w:spacing w:after="200"/>
        <w:ind w:right="465"/>
        <w:jc w:val="both"/>
        <w:rPr>
          <w:color w:val="000000" w:themeColor="text1"/>
        </w:rPr>
      </w:pPr>
      <w:r w:rsidRPr="009D7045">
        <w:rPr>
          <w:i/>
          <w:iCs/>
          <w:color w:val="000000" w:themeColor="text1"/>
        </w:rPr>
        <w:t xml:space="preserve">The </w:t>
      </w:r>
      <w:r w:rsidR="00371CF1" w:rsidRPr="00514885">
        <w:rPr>
          <w:i/>
          <w:iCs/>
          <w:color w:val="000000" w:themeColor="text1"/>
          <w:lang w:val="en-US"/>
        </w:rPr>
        <w:t xml:space="preserve">emergence of the </w:t>
      </w:r>
      <w:r w:rsidRPr="009D7045">
        <w:rPr>
          <w:i/>
          <w:iCs/>
          <w:color w:val="000000" w:themeColor="text1"/>
        </w:rPr>
        <w:t>concept of ‘spiritual security’</w:t>
      </w:r>
    </w:p>
    <w:p w14:paraId="185EE01E" w14:textId="03646DBF" w:rsidR="00D62DAE" w:rsidRDefault="00D62DAE" w:rsidP="00D62DAE">
      <w:pPr>
        <w:spacing w:after="200"/>
        <w:ind w:right="465"/>
        <w:jc w:val="both"/>
        <w:rPr>
          <w:color w:val="000000"/>
        </w:rPr>
      </w:pPr>
      <w:r w:rsidRPr="0025678C">
        <w:rPr>
          <w:color w:val="000000"/>
        </w:rPr>
        <w:t xml:space="preserve">The persecution of non-Orthodox minorities of foreign origin, or without a ‘historical’ </w:t>
      </w:r>
      <w:r w:rsidR="00363EBE">
        <w:rPr>
          <w:color w:val="000000"/>
        </w:rPr>
        <w:t>rooting</w:t>
      </w:r>
      <w:r w:rsidRPr="0025678C">
        <w:rPr>
          <w:color w:val="000000"/>
        </w:rPr>
        <w:t xml:space="preserve"> in Russia, is based on the </w:t>
      </w:r>
      <w:r w:rsidR="00237FCC">
        <w:rPr>
          <w:color w:val="000000"/>
        </w:rPr>
        <w:t xml:space="preserve">political </w:t>
      </w:r>
      <w:r w:rsidRPr="0025678C">
        <w:rPr>
          <w:color w:val="000000"/>
        </w:rPr>
        <w:t>philosophy of ‘spiritual security’ which is promoted by the Kremlin</w:t>
      </w:r>
      <w:r w:rsidR="00246CA1">
        <w:rPr>
          <w:color w:val="000000"/>
        </w:rPr>
        <w:t xml:space="preserve"> and</w:t>
      </w:r>
      <w:r w:rsidRPr="0025678C">
        <w:rPr>
          <w:color w:val="000000"/>
        </w:rPr>
        <w:t xml:space="preserve"> the Russian Orthodox Church </w:t>
      </w:r>
      <w:r w:rsidR="00246CA1">
        <w:rPr>
          <w:color w:val="000000"/>
        </w:rPr>
        <w:t>with the support of</w:t>
      </w:r>
      <w:r w:rsidRPr="0025678C">
        <w:rPr>
          <w:color w:val="000000"/>
        </w:rPr>
        <w:t xml:space="preserve"> </w:t>
      </w:r>
      <w:r w:rsidR="00363EBE">
        <w:rPr>
          <w:color w:val="000000"/>
        </w:rPr>
        <w:t>far-right nationalist</w:t>
      </w:r>
      <w:r w:rsidR="00246CA1">
        <w:rPr>
          <w:color w:val="000000"/>
        </w:rPr>
        <w:t>, xenophobic and anti-American</w:t>
      </w:r>
      <w:r w:rsidR="00363EBE">
        <w:rPr>
          <w:color w:val="000000"/>
        </w:rPr>
        <w:t xml:space="preserve"> movements. </w:t>
      </w:r>
    </w:p>
    <w:p w14:paraId="3919B0F0" w14:textId="18DE047D" w:rsidR="00D62DAE" w:rsidRPr="0025678C" w:rsidRDefault="00D62DAE" w:rsidP="00D62DAE">
      <w:pPr>
        <w:spacing w:after="200"/>
        <w:ind w:right="465"/>
        <w:jc w:val="both"/>
        <w:rPr>
          <w:color w:val="000000"/>
        </w:rPr>
      </w:pPr>
      <w:r w:rsidRPr="0025678C">
        <w:rPr>
          <w:color w:val="000000"/>
        </w:rPr>
        <w:t>In the </w:t>
      </w:r>
      <w:r w:rsidRPr="0025678C">
        <w:rPr>
          <w:i/>
          <w:iCs/>
          <w:color w:val="000000"/>
        </w:rPr>
        <w:t>2000 National Security Concept</w:t>
      </w:r>
      <w:r w:rsidRPr="0025678C">
        <w:rPr>
          <w:color w:val="000000"/>
        </w:rPr>
        <w:t>, the Putin Administration stated: </w:t>
      </w:r>
    </w:p>
    <w:p w14:paraId="57DC875A" w14:textId="2351110B" w:rsidR="00D62DAE" w:rsidRPr="0025678C" w:rsidRDefault="00D62DAE" w:rsidP="00D62DAE">
      <w:pPr>
        <w:spacing w:after="200"/>
        <w:ind w:left="708" w:right="465"/>
        <w:jc w:val="both"/>
        <w:rPr>
          <w:color w:val="000000"/>
        </w:rPr>
      </w:pPr>
      <w:r w:rsidRPr="0025678C">
        <w:rPr>
          <w:color w:val="000000"/>
        </w:rPr>
        <w:t>“Assurance of the Russian Federation’s national security also includes protecting the cultural and spiritual-moral legacy and the historical traditions and standards of public life, and preserving the cultural heritage of all Russia’s peoples. There must be a state policy to maintain the population’s spiritual and moral welfare, prohibit the use of airtime to promote violence or base instincts, and counter the adverse impact of foreign religious organizations and missionaries.”</w:t>
      </w:r>
      <w:bookmarkStart w:id="0" w:name="m_-1647172294763715531__ftnref1"/>
      <w:bookmarkEnd w:id="0"/>
      <w:r w:rsidRPr="0025678C">
        <w:rPr>
          <w:color w:val="000000"/>
        </w:rPr>
        <w:t> </w:t>
      </w:r>
    </w:p>
    <w:p w14:paraId="244F96FC" w14:textId="01D2C6EC" w:rsidR="00C02CEA" w:rsidRDefault="00D62DAE" w:rsidP="00FD3500">
      <w:pPr>
        <w:jc w:val="both"/>
        <w:rPr>
          <w:color w:val="000000"/>
          <w:lang w:val="en-US"/>
        </w:rPr>
      </w:pPr>
      <w:r w:rsidRPr="0025678C">
        <w:rPr>
          <w:color w:val="000000"/>
        </w:rPr>
        <w:t xml:space="preserve">This spiritual </w:t>
      </w:r>
      <w:r w:rsidR="008A6B2F" w:rsidRPr="008A6B2F">
        <w:rPr>
          <w:color w:val="000000"/>
          <w:lang w:val="en-US"/>
        </w:rPr>
        <w:t>di</w:t>
      </w:r>
      <w:r w:rsidR="008A6B2F">
        <w:rPr>
          <w:color w:val="000000"/>
          <w:lang w:val="en-US"/>
        </w:rPr>
        <w:t>mension</w:t>
      </w:r>
      <w:r w:rsidRPr="0025678C">
        <w:rPr>
          <w:color w:val="000000"/>
        </w:rPr>
        <w:t xml:space="preserve"> of national security </w:t>
      </w:r>
      <w:r w:rsidR="00FD3500" w:rsidRPr="00FD3500">
        <w:rPr>
          <w:color w:val="000000"/>
          <w:lang w:val="en-US"/>
        </w:rPr>
        <w:t xml:space="preserve">had </w:t>
      </w:r>
      <w:r w:rsidR="00C02CEA">
        <w:rPr>
          <w:color w:val="000000"/>
          <w:lang w:val="en-US"/>
        </w:rPr>
        <w:t>first</w:t>
      </w:r>
      <w:r w:rsidR="00FD3500">
        <w:rPr>
          <w:color w:val="000000"/>
          <w:lang w:val="en-US"/>
        </w:rPr>
        <w:t xml:space="preserve"> </w:t>
      </w:r>
      <w:r w:rsidR="00CA4D19">
        <w:rPr>
          <w:color w:val="000000"/>
        </w:rPr>
        <w:t>emerged</w:t>
      </w:r>
      <w:r w:rsidR="00FD3500" w:rsidRPr="00FD3500">
        <w:rPr>
          <w:color w:val="000000"/>
          <w:lang w:val="en-US"/>
        </w:rPr>
        <w:t xml:space="preserve"> </w:t>
      </w:r>
      <w:r w:rsidR="00C02CEA">
        <w:rPr>
          <w:color w:val="000000"/>
          <w:lang w:val="en-US"/>
        </w:rPr>
        <w:t>in post-Soviet Russia</w:t>
      </w:r>
    </w:p>
    <w:p w14:paraId="113C170A" w14:textId="72C5E547" w:rsidR="004B3F02" w:rsidRDefault="00FD3500" w:rsidP="00FD3500">
      <w:pPr>
        <w:jc w:val="both"/>
        <w:rPr>
          <w:color w:val="000000"/>
          <w:lang w:val="en-US"/>
        </w:rPr>
      </w:pPr>
      <w:r>
        <w:rPr>
          <w:color w:val="000000"/>
          <w:lang w:val="en-US"/>
        </w:rPr>
        <w:t xml:space="preserve">with the </w:t>
      </w:r>
      <w:r w:rsidRPr="00FD3500">
        <w:rPr>
          <w:rStyle w:val="Emphasis"/>
          <w:i w:val="0"/>
          <w:iCs w:val="0"/>
          <w:color w:val="000000" w:themeColor="text1"/>
        </w:rPr>
        <w:t>Law</w:t>
      </w:r>
      <w:r w:rsidRPr="00FD3500">
        <w:rPr>
          <w:rStyle w:val="apple-converted-space"/>
          <w:color w:val="000000" w:themeColor="text1"/>
          <w:shd w:val="clear" w:color="auto" w:fill="FFFFFF"/>
        </w:rPr>
        <w:t> </w:t>
      </w:r>
      <w:r w:rsidRPr="00FD3500">
        <w:rPr>
          <w:color w:val="000000" w:themeColor="text1"/>
          <w:shd w:val="clear" w:color="auto" w:fill="FFFFFF"/>
        </w:rPr>
        <w:t>of the</w:t>
      </w:r>
      <w:r w:rsidRPr="00FD3500">
        <w:rPr>
          <w:rStyle w:val="apple-converted-space"/>
          <w:color w:val="000000" w:themeColor="text1"/>
          <w:shd w:val="clear" w:color="auto" w:fill="FFFFFF"/>
        </w:rPr>
        <w:t> </w:t>
      </w:r>
      <w:r w:rsidRPr="008A6B2F">
        <w:rPr>
          <w:rStyle w:val="Emphasis"/>
          <w:b/>
          <w:bCs/>
          <w:i w:val="0"/>
          <w:iCs w:val="0"/>
          <w:color w:val="000000" w:themeColor="text1"/>
        </w:rPr>
        <w:t>Russian Federation</w:t>
      </w:r>
      <w:r w:rsidRPr="008A6B2F">
        <w:rPr>
          <w:rStyle w:val="apple-converted-space"/>
          <w:b/>
          <w:bCs/>
          <w:color w:val="000000" w:themeColor="text1"/>
          <w:shd w:val="clear" w:color="auto" w:fill="FFFFFF"/>
        </w:rPr>
        <w:t> </w:t>
      </w:r>
      <w:proofErr w:type="gramStart"/>
      <w:r w:rsidRPr="008A6B2F">
        <w:rPr>
          <w:b/>
          <w:bCs/>
          <w:color w:val="000000" w:themeColor="text1"/>
          <w:shd w:val="clear" w:color="auto" w:fill="FFFFFF"/>
        </w:rPr>
        <w:t>On</w:t>
      </w:r>
      <w:proofErr w:type="gramEnd"/>
      <w:r w:rsidRPr="008A6B2F">
        <w:rPr>
          <w:rStyle w:val="apple-converted-space"/>
          <w:b/>
          <w:bCs/>
          <w:color w:val="000000" w:themeColor="text1"/>
          <w:shd w:val="clear" w:color="auto" w:fill="FFFFFF"/>
        </w:rPr>
        <w:t> </w:t>
      </w:r>
      <w:r w:rsidRPr="008A6B2F">
        <w:rPr>
          <w:rStyle w:val="Emphasis"/>
          <w:b/>
          <w:bCs/>
          <w:i w:val="0"/>
          <w:iCs w:val="0"/>
          <w:color w:val="000000" w:themeColor="text1"/>
        </w:rPr>
        <w:t>Security</w:t>
      </w:r>
      <w:r w:rsidRPr="008A6B2F">
        <w:rPr>
          <w:rStyle w:val="apple-converted-space"/>
          <w:b/>
          <w:bCs/>
          <w:color w:val="000000" w:themeColor="text1"/>
          <w:shd w:val="clear" w:color="auto" w:fill="FFFFFF"/>
        </w:rPr>
        <w:t> </w:t>
      </w:r>
      <w:r w:rsidRPr="008A6B2F">
        <w:rPr>
          <w:rStyle w:val="Emphasis"/>
          <w:b/>
          <w:bCs/>
          <w:i w:val="0"/>
          <w:iCs w:val="0"/>
          <w:color w:val="000000" w:themeColor="text1"/>
        </w:rPr>
        <w:t>No</w:t>
      </w:r>
      <w:r w:rsidRPr="008A6B2F">
        <w:rPr>
          <w:b/>
          <w:bCs/>
          <w:color w:val="000000" w:themeColor="text1"/>
          <w:shd w:val="clear" w:color="auto" w:fill="FFFFFF"/>
        </w:rPr>
        <w:t>.</w:t>
      </w:r>
      <w:r w:rsidRPr="008A6B2F">
        <w:rPr>
          <w:rStyle w:val="apple-converted-space"/>
          <w:b/>
          <w:bCs/>
          <w:color w:val="000000" w:themeColor="text1"/>
          <w:shd w:val="clear" w:color="auto" w:fill="FFFFFF"/>
        </w:rPr>
        <w:t> </w:t>
      </w:r>
      <w:r w:rsidRPr="008A6B2F">
        <w:rPr>
          <w:rStyle w:val="Emphasis"/>
          <w:b/>
          <w:bCs/>
          <w:i w:val="0"/>
          <w:iCs w:val="0"/>
          <w:color w:val="000000" w:themeColor="text1"/>
        </w:rPr>
        <w:t>2446</w:t>
      </w:r>
      <w:r w:rsidRPr="008A6B2F">
        <w:rPr>
          <w:b/>
          <w:bCs/>
          <w:color w:val="000000" w:themeColor="text1"/>
          <w:shd w:val="clear" w:color="auto" w:fill="FFFFFF"/>
        </w:rPr>
        <w:t>-</w:t>
      </w:r>
      <w:r w:rsidRPr="008A6B2F">
        <w:rPr>
          <w:rStyle w:val="Emphasis"/>
          <w:b/>
          <w:bCs/>
          <w:i w:val="0"/>
          <w:iCs w:val="0"/>
          <w:color w:val="000000" w:themeColor="text1"/>
        </w:rPr>
        <w:t>1</w:t>
      </w:r>
      <w:r w:rsidRPr="008A6B2F">
        <w:rPr>
          <w:b/>
          <w:bCs/>
          <w:color w:val="000000" w:themeColor="text1"/>
          <w:lang w:val="en-US"/>
        </w:rPr>
        <w:t xml:space="preserve"> of</w:t>
      </w:r>
      <w:r w:rsidRPr="008A6B2F">
        <w:rPr>
          <w:b/>
          <w:bCs/>
          <w:color w:val="000000" w:themeColor="text1"/>
        </w:rPr>
        <w:t xml:space="preserve"> 5 March 1992</w:t>
      </w:r>
      <w:r w:rsidRPr="00FD3500">
        <w:rPr>
          <w:color w:val="000000" w:themeColor="text1"/>
          <w:lang w:val="en-US"/>
        </w:rPr>
        <w:t>.</w:t>
      </w:r>
    </w:p>
    <w:p w14:paraId="0A6DD827" w14:textId="494C91EE" w:rsidR="00FD3500" w:rsidRPr="004B3F02" w:rsidRDefault="00D62DAE" w:rsidP="00FD3500">
      <w:pPr>
        <w:jc w:val="both"/>
        <w:rPr>
          <w:color w:val="000000"/>
          <w:lang w:val="en-US"/>
        </w:rPr>
      </w:pPr>
      <w:r w:rsidRPr="0025678C">
        <w:rPr>
          <w:color w:val="000000"/>
        </w:rPr>
        <w:t xml:space="preserve">The first article of the law put an emphasis on the importance of ‘spiritual values’, which </w:t>
      </w:r>
    </w:p>
    <w:p w14:paraId="6E088A14" w14:textId="77777777" w:rsidR="00FD3500" w:rsidRDefault="00D62DAE" w:rsidP="00FD3500">
      <w:pPr>
        <w:rPr>
          <w:color w:val="000000"/>
        </w:rPr>
      </w:pPr>
      <w:r w:rsidRPr="0025678C">
        <w:rPr>
          <w:color w:val="000000"/>
        </w:rPr>
        <w:t xml:space="preserve">in 1992 indicated the end of the Soviet militant atheism and the </w:t>
      </w:r>
      <w:r w:rsidR="00CA4D19">
        <w:rPr>
          <w:color w:val="000000"/>
        </w:rPr>
        <w:t>s</w:t>
      </w:r>
      <w:r w:rsidRPr="0025678C">
        <w:rPr>
          <w:color w:val="000000"/>
        </w:rPr>
        <w:t xml:space="preserve">tate persecution of </w:t>
      </w:r>
    </w:p>
    <w:p w14:paraId="42417D7C" w14:textId="1933A9DF" w:rsidR="00D62DAE" w:rsidRDefault="00D62DAE" w:rsidP="00FD3500">
      <w:pPr>
        <w:rPr>
          <w:color w:val="000000"/>
        </w:rPr>
      </w:pPr>
      <w:r w:rsidRPr="0025678C">
        <w:rPr>
          <w:color w:val="000000"/>
        </w:rPr>
        <w:t xml:space="preserve">Orthodox and other believers. </w:t>
      </w:r>
    </w:p>
    <w:p w14:paraId="5327F0FC" w14:textId="77777777" w:rsidR="00FD3500" w:rsidRPr="00FD3500" w:rsidRDefault="00FD3500" w:rsidP="00FD3500">
      <w:pPr>
        <w:jc w:val="both"/>
      </w:pPr>
    </w:p>
    <w:p w14:paraId="2CBADC8F" w14:textId="77777777" w:rsidR="00545A5A" w:rsidRDefault="00D62DAE" w:rsidP="00D62DAE">
      <w:pPr>
        <w:spacing w:after="200"/>
        <w:ind w:right="465"/>
        <w:jc w:val="both"/>
        <w:rPr>
          <w:color w:val="000000"/>
        </w:rPr>
      </w:pPr>
      <w:r w:rsidRPr="0025678C">
        <w:rPr>
          <w:color w:val="000000"/>
        </w:rPr>
        <w:t xml:space="preserve">However, the developments that ensued </w:t>
      </w:r>
      <w:r w:rsidR="0072662F">
        <w:rPr>
          <w:color w:val="000000"/>
        </w:rPr>
        <w:t xml:space="preserve">soon </w:t>
      </w:r>
      <w:r w:rsidRPr="0025678C">
        <w:rPr>
          <w:color w:val="000000"/>
        </w:rPr>
        <w:t xml:space="preserve">stifled the principles of liberalism established in the </w:t>
      </w:r>
      <w:r w:rsidR="0072662F">
        <w:rPr>
          <w:color w:val="000000"/>
        </w:rPr>
        <w:t xml:space="preserve">very first years of the </w:t>
      </w:r>
      <w:r w:rsidRPr="0025678C">
        <w:rPr>
          <w:color w:val="000000"/>
        </w:rPr>
        <w:t>post-Soviet period</w:t>
      </w:r>
      <w:r w:rsidR="0072662F">
        <w:rPr>
          <w:color w:val="000000"/>
        </w:rPr>
        <w:t>.</w:t>
      </w:r>
      <w:r w:rsidRPr="0025678C">
        <w:rPr>
          <w:color w:val="000000"/>
        </w:rPr>
        <w:t xml:space="preserve"> </w:t>
      </w:r>
    </w:p>
    <w:p w14:paraId="4F4B5B6A" w14:textId="72284F89" w:rsidR="00545A5A" w:rsidRDefault="00545A5A" w:rsidP="00D62DAE">
      <w:pPr>
        <w:spacing w:after="200"/>
        <w:ind w:right="465"/>
        <w:jc w:val="both"/>
        <w:rPr>
          <w:color w:val="000000"/>
          <w:lang w:val="en-US"/>
        </w:rPr>
      </w:pPr>
      <w:r w:rsidRPr="00BB0BBF">
        <w:rPr>
          <w:color w:val="000000" w:themeColor="text1"/>
          <w:lang w:val="en-US"/>
        </w:rPr>
        <w:t>T</w:t>
      </w:r>
      <w:r w:rsidR="00D62DAE" w:rsidRPr="00BB0BBF">
        <w:rPr>
          <w:color w:val="000000" w:themeColor="text1"/>
        </w:rPr>
        <w:t xml:space="preserve">he </w:t>
      </w:r>
      <w:r w:rsidR="004B3F02" w:rsidRPr="00BB0BBF">
        <w:rPr>
          <w:color w:val="000000" w:themeColor="text1"/>
          <w:lang w:val="en-US"/>
        </w:rPr>
        <w:t xml:space="preserve">very liberal </w:t>
      </w:r>
      <w:r w:rsidR="00D62DAE" w:rsidRPr="00BB0BBF">
        <w:rPr>
          <w:color w:val="000000" w:themeColor="text1"/>
        </w:rPr>
        <w:t>1990 Law on Freedom of Worship</w:t>
      </w:r>
      <w:r w:rsidR="000032FF" w:rsidRPr="00BB0BBF">
        <w:rPr>
          <w:color w:val="000000" w:themeColor="text1"/>
          <w:lang w:val="en-US"/>
        </w:rPr>
        <w:t xml:space="preserve"> adopted by Russia </w:t>
      </w:r>
      <w:r w:rsidR="000032FF">
        <w:rPr>
          <w:color w:val="000000"/>
          <w:lang w:val="en-US"/>
        </w:rPr>
        <w:t xml:space="preserve">under </w:t>
      </w:r>
      <w:r w:rsidR="0027402F">
        <w:rPr>
          <w:color w:val="000000"/>
          <w:lang w:val="en-US"/>
        </w:rPr>
        <w:t xml:space="preserve">President </w:t>
      </w:r>
      <w:proofErr w:type="spellStart"/>
      <w:r w:rsidR="00BB0BBF">
        <w:rPr>
          <w:color w:val="000000"/>
          <w:lang w:val="en-US"/>
        </w:rPr>
        <w:t>Mikhaïl</w:t>
      </w:r>
      <w:proofErr w:type="spellEnd"/>
      <w:r w:rsidR="00BB0BBF">
        <w:rPr>
          <w:color w:val="000000"/>
          <w:lang w:val="en-US"/>
        </w:rPr>
        <w:t xml:space="preserve"> </w:t>
      </w:r>
      <w:proofErr w:type="spellStart"/>
      <w:r w:rsidR="000032FF">
        <w:rPr>
          <w:color w:val="000000"/>
          <w:lang w:val="en-US"/>
        </w:rPr>
        <w:t>Gorbatchev</w:t>
      </w:r>
      <w:proofErr w:type="spellEnd"/>
      <w:r w:rsidR="00D62DAE" w:rsidRPr="0025678C">
        <w:rPr>
          <w:color w:val="000000"/>
        </w:rPr>
        <w:t xml:space="preserve"> </w:t>
      </w:r>
      <w:r w:rsidR="004B3F02">
        <w:rPr>
          <w:color w:val="000000"/>
          <w:lang w:val="en-US"/>
        </w:rPr>
        <w:t>attracted</w:t>
      </w:r>
      <w:r w:rsidR="004B3F02" w:rsidRPr="0025678C">
        <w:rPr>
          <w:color w:val="000000"/>
        </w:rPr>
        <w:t xml:space="preserve"> large numbers of </w:t>
      </w:r>
      <w:r w:rsidR="004B3F02" w:rsidRPr="004B3F02">
        <w:rPr>
          <w:color w:val="000000"/>
          <w:lang w:val="en-US"/>
        </w:rPr>
        <w:t>Amer</w:t>
      </w:r>
      <w:r w:rsidR="004B3F02">
        <w:rPr>
          <w:color w:val="000000"/>
          <w:lang w:val="en-US"/>
        </w:rPr>
        <w:t xml:space="preserve">ican and European Protestant </w:t>
      </w:r>
      <w:r w:rsidR="004B3F02" w:rsidRPr="0025678C">
        <w:rPr>
          <w:color w:val="000000"/>
        </w:rPr>
        <w:t xml:space="preserve">missionaries believing that the former Soviet Union was to be a </w:t>
      </w:r>
      <w:r w:rsidR="002C4FB0" w:rsidRPr="002C4FB0">
        <w:rPr>
          <w:color w:val="000000"/>
          <w:lang w:val="en-US"/>
        </w:rPr>
        <w:t xml:space="preserve">new </w:t>
      </w:r>
      <w:r w:rsidR="004B3F02" w:rsidRPr="0025678C">
        <w:rPr>
          <w:color w:val="000000"/>
        </w:rPr>
        <w:t>vast missionary territory</w:t>
      </w:r>
      <w:r w:rsidR="002C4FB0" w:rsidRPr="002C4FB0">
        <w:rPr>
          <w:color w:val="000000"/>
          <w:lang w:val="en-US"/>
        </w:rPr>
        <w:t xml:space="preserve"> </w:t>
      </w:r>
      <w:r w:rsidR="002C4FB0">
        <w:rPr>
          <w:color w:val="000000"/>
          <w:lang w:val="en-US"/>
        </w:rPr>
        <w:t>for them</w:t>
      </w:r>
      <w:r w:rsidR="004B3F02" w:rsidRPr="0025678C">
        <w:rPr>
          <w:color w:val="000000"/>
        </w:rPr>
        <w:t>.</w:t>
      </w:r>
      <w:r w:rsidR="004B3F02" w:rsidRPr="0025678C">
        <w:rPr>
          <w:rStyle w:val="FootnoteReference"/>
          <w:color w:val="000000"/>
        </w:rPr>
        <w:footnoteReference w:id="13"/>
      </w:r>
      <w:r w:rsidR="004B3F02" w:rsidRPr="004B3F02">
        <w:rPr>
          <w:color w:val="000000"/>
          <w:lang w:val="en-US"/>
        </w:rPr>
        <w:t xml:space="preserve"> </w:t>
      </w:r>
      <w:r w:rsidR="000032FF">
        <w:rPr>
          <w:color w:val="000000"/>
          <w:lang w:val="en-US"/>
        </w:rPr>
        <w:t>This development raised the wrath of the Russian Orthodox Church.</w:t>
      </w:r>
    </w:p>
    <w:p w14:paraId="7FDA9D60" w14:textId="4F0F3044" w:rsidR="00545A5A" w:rsidRDefault="00545A5A" w:rsidP="00D62DAE">
      <w:pPr>
        <w:spacing w:after="200"/>
        <w:ind w:right="465"/>
        <w:jc w:val="both"/>
        <w:rPr>
          <w:color w:val="000000"/>
        </w:rPr>
      </w:pPr>
      <w:r w:rsidRPr="0025678C">
        <w:rPr>
          <w:color w:val="000000"/>
        </w:rPr>
        <w:t xml:space="preserve">In 1996, Metropolitan Kirill of Smolensk and Kaliningrad commented on the problem of proselytism facing the Russian Orthodox Church. </w:t>
      </w:r>
      <w:r>
        <w:rPr>
          <w:color w:val="000000"/>
        </w:rPr>
        <w:t xml:space="preserve">He </w:t>
      </w:r>
      <w:r w:rsidRPr="009C7031">
        <w:rPr>
          <w:color w:val="000000" w:themeColor="text1"/>
          <w:lang w:val="en-US"/>
        </w:rPr>
        <w:t>contend</w:t>
      </w:r>
      <w:r w:rsidRPr="009C7031">
        <w:rPr>
          <w:color w:val="000000" w:themeColor="text1"/>
        </w:rPr>
        <w:t>ed</w:t>
      </w:r>
      <w:r w:rsidRPr="0025678C">
        <w:rPr>
          <w:color w:val="000000"/>
        </w:rPr>
        <w:t xml:space="preserve"> that </w:t>
      </w:r>
      <w:r>
        <w:rPr>
          <w:color w:val="000000"/>
        </w:rPr>
        <w:t xml:space="preserve">American and European Evangelical and Pentecostal </w:t>
      </w:r>
      <w:r w:rsidRPr="0025678C">
        <w:rPr>
          <w:color w:val="000000"/>
        </w:rPr>
        <w:t>proselytizing groups did not aid the</w:t>
      </w:r>
      <w:r>
        <w:rPr>
          <w:color w:val="000000"/>
        </w:rPr>
        <w:t xml:space="preserve"> </w:t>
      </w:r>
      <w:r w:rsidRPr="0025678C">
        <w:rPr>
          <w:color w:val="000000"/>
        </w:rPr>
        <w:t>Russian Orthodox Church</w:t>
      </w:r>
      <w:r>
        <w:rPr>
          <w:color w:val="000000"/>
        </w:rPr>
        <w:t xml:space="preserve"> in its re-evangelization of the people deeply marked by seven decades of Marxist-leninist atheism</w:t>
      </w:r>
      <w:r w:rsidRPr="0025678C">
        <w:rPr>
          <w:color w:val="000000"/>
        </w:rPr>
        <w:t>, but operated against it “like boxers in a ring with their pumped-up muscles, delivering blows.”</w:t>
      </w:r>
      <w:r w:rsidRPr="0025678C">
        <w:rPr>
          <w:rStyle w:val="FootnoteReference"/>
          <w:color w:val="000000"/>
        </w:rPr>
        <w:footnoteReference w:id="14"/>
      </w:r>
      <w:r w:rsidRPr="0025678C">
        <w:rPr>
          <w:color w:val="000000"/>
        </w:rPr>
        <w:t xml:space="preserve">  This</w:t>
      </w:r>
      <w:r>
        <w:rPr>
          <w:color w:val="000000"/>
        </w:rPr>
        <w:t xml:space="preserve"> perceived</w:t>
      </w:r>
      <w:r w:rsidRPr="0025678C">
        <w:rPr>
          <w:color w:val="000000"/>
        </w:rPr>
        <w:t xml:space="preserve"> ‘attack’ was framed to be </w:t>
      </w:r>
      <w:r w:rsidRPr="0025678C">
        <w:rPr>
          <w:color w:val="000000"/>
        </w:rPr>
        <w:lastRenderedPageBreak/>
        <w:t xml:space="preserve">against </w:t>
      </w:r>
      <w:r>
        <w:rPr>
          <w:color w:val="000000"/>
        </w:rPr>
        <w:t>Russia</w:t>
      </w:r>
      <w:r w:rsidRPr="0025678C">
        <w:rPr>
          <w:color w:val="000000"/>
        </w:rPr>
        <w:t>’s national and religious values. In turn, the population developed and adopted the idea that ‘non-Orthodox’ can be defined as those who attempt to dismantle and destroy the</w:t>
      </w:r>
      <w:proofErr w:type="spellStart"/>
      <w:r w:rsidRPr="008071A1">
        <w:rPr>
          <w:color w:val="000000"/>
          <w:lang w:val="en-US"/>
        </w:rPr>
        <w:t>ir</w:t>
      </w:r>
      <w:proofErr w:type="spellEnd"/>
      <w:r w:rsidRPr="0025678C">
        <w:rPr>
          <w:color w:val="000000"/>
        </w:rPr>
        <w:t xml:space="preserve"> spiritual unity and the</w:t>
      </w:r>
      <w:proofErr w:type="spellStart"/>
      <w:r w:rsidRPr="008071A1">
        <w:rPr>
          <w:color w:val="000000"/>
          <w:lang w:val="en-US"/>
        </w:rPr>
        <w:t>ir</w:t>
      </w:r>
      <w:proofErr w:type="spellEnd"/>
      <w:r w:rsidRPr="0025678C">
        <w:rPr>
          <w:color w:val="000000"/>
        </w:rPr>
        <w:t xml:space="preserve"> Orthodox faith, that the ‘non-Orthodox’ are “</w:t>
      </w:r>
      <w:r>
        <w:rPr>
          <w:color w:val="000000"/>
        </w:rPr>
        <w:t>s</w:t>
      </w:r>
      <w:r w:rsidRPr="0025678C">
        <w:rPr>
          <w:color w:val="000000"/>
        </w:rPr>
        <w:t>piritual colonizers who by fair or foul means try to tear the people away from their church”</w:t>
      </w:r>
      <w:r w:rsidRPr="0025678C">
        <w:rPr>
          <w:rStyle w:val="FootnoteReference"/>
          <w:color w:val="000000"/>
        </w:rPr>
        <w:footnoteReference w:id="15"/>
      </w:r>
    </w:p>
    <w:p w14:paraId="5C987173" w14:textId="7D0775D1" w:rsidR="0027402F" w:rsidRPr="0025678C" w:rsidRDefault="000032FF" w:rsidP="0027402F">
      <w:pPr>
        <w:spacing w:after="200"/>
        <w:ind w:right="465"/>
        <w:jc w:val="both"/>
        <w:rPr>
          <w:color w:val="000000"/>
        </w:rPr>
      </w:pPr>
      <w:r>
        <w:rPr>
          <w:color w:val="000000"/>
          <w:lang w:val="en-US"/>
        </w:rPr>
        <w:t xml:space="preserve">A new law was necessary to put a halt to the perceived invasion of the Russian Orthodox lands by </w:t>
      </w:r>
      <w:r w:rsidR="00BB0BBF">
        <w:rPr>
          <w:color w:val="000000"/>
          <w:lang w:val="en-US"/>
        </w:rPr>
        <w:t xml:space="preserve">Protestant and other </w:t>
      </w:r>
      <w:r>
        <w:rPr>
          <w:color w:val="000000"/>
          <w:lang w:val="en-US"/>
        </w:rPr>
        <w:t xml:space="preserve">American </w:t>
      </w:r>
      <w:r w:rsidR="00BB0BBF">
        <w:rPr>
          <w:color w:val="000000"/>
          <w:lang w:val="en-US"/>
        </w:rPr>
        <w:t>‘</w:t>
      </w:r>
      <w:r>
        <w:rPr>
          <w:color w:val="000000"/>
          <w:lang w:val="en-US"/>
        </w:rPr>
        <w:t>cults</w:t>
      </w:r>
      <w:r w:rsidR="00BB0BBF">
        <w:rPr>
          <w:color w:val="000000"/>
          <w:lang w:val="en-US"/>
        </w:rPr>
        <w:t xml:space="preserve">’ and to the </w:t>
      </w:r>
      <w:r w:rsidR="0027402F">
        <w:rPr>
          <w:color w:val="000000"/>
          <w:lang w:val="en-US"/>
        </w:rPr>
        <w:t xml:space="preserve">threatened </w:t>
      </w:r>
      <w:r w:rsidR="00BB0BBF">
        <w:rPr>
          <w:color w:val="000000"/>
          <w:lang w:val="en-US"/>
        </w:rPr>
        <w:t>crumbling of the</w:t>
      </w:r>
      <w:r w:rsidR="0027402F">
        <w:rPr>
          <w:color w:val="000000"/>
          <w:lang w:val="en-US"/>
        </w:rPr>
        <w:t xml:space="preserve"> nation’s</w:t>
      </w:r>
      <w:r w:rsidR="00BB0BBF">
        <w:rPr>
          <w:color w:val="000000"/>
          <w:lang w:val="en-US"/>
        </w:rPr>
        <w:t xml:space="preserve"> identity. To this end,</w:t>
      </w:r>
      <w:r w:rsidR="00A946A1">
        <w:rPr>
          <w:color w:val="000000"/>
          <w:lang w:val="en-US"/>
        </w:rPr>
        <w:t xml:space="preserve"> the Russian Orthodox Church and the anti-cult movement with </w:t>
      </w:r>
      <w:proofErr w:type="spellStart"/>
      <w:r w:rsidR="00A946A1">
        <w:rPr>
          <w:color w:val="000000"/>
          <w:lang w:val="en-US"/>
        </w:rPr>
        <w:t>Dvorkin</w:t>
      </w:r>
      <w:proofErr w:type="spellEnd"/>
      <w:r w:rsidR="00A946A1">
        <w:rPr>
          <w:color w:val="000000"/>
          <w:lang w:val="en-US"/>
        </w:rPr>
        <w:t xml:space="preserve"> intensely lobbied the Russian Parliament and mobilized conservative segments of </w:t>
      </w:r>
      <w:r w:rsidR="00BB0BBF">
        <w:rPr>
          <w:color w:val="000000"/>
          <w:lang w:val="en-US"/>
        </w:rPr>
        <w:t>society</w:t>
      </w:r>
      <w:r w:rsidR="00A946A1">
        <w:rPr>
          <w:color w:val="000000"/>
          <w:lang w:val="en-US"/>
        </w:rPr>
        <w:t xml:space="preserve"> to have the 1990 law replaced by a new one corresponding to their </w:t>
      </w:r>
      <w:r w:rsidR="00FD7115">
        <w:rPr>
          <w:color w:val="000000"/>
          <w:lang w:val="en-US"/>
        </w:rPr>
        <w:t xml:space="preserve">own </w:t>
      </w:r>
      <w:r w:rsidR="00A946A1">
        <w:rPr>
          <w:color w:val="000000"/>
          <w:lang w:val="en-US"/>
        </w:rPr>
        <w:t>agenda</w:t>
      </w:r>
      <w:r w:rsidR="0027402F">
        <w:rPr>
          <w:color w:val="000000"/>
          <w:lang w:val="en-US"/>
        </w:rPr>
        <w:t xml:space="preserve">. They won this first battle when </w:t>
      </w:r>
      <w:r w:rsidR="0027402F" w:rsidRPr="0025678C">
        <w:rPr>
          <w:color w:val="000000"/>
        </w:rPr>
        <w:t xml:space="preserve">in this atmosphere </w:t>
      </w:r>
      <w:r w:rsidR="0027402F" w:rsidRPr="0027402F">
        <w:rPr>
          <w:color w:val="000000"/>
          <w:lang w:val="en-US"/>
        </w:rPr>
        <w:t>Pre</w:t>
      </w:r>
      <w:r w:rsidR="0027402F">
        <w:rPr>
          <w:color w:val="000000"/>
          <w:lang w:val="en-US"/>
        </w:rPr>
        <w:t xml:space="preserve">sident </w:t>
      </w:r>
      <w:r w:rsidR="0027402F" w:rsidRPr="0025678C">
        <w:rPr>
          <w:color w:val="000000"/>
        </w:rPr>
        <w:t>Boris Yeltsin passed the 1997 Law</w:t>
      </w:r>
      <w:r w:rsidR="0027402F">
        <w:rPr>
          <w:color w:val="000000"/>
        </w:rPr>
        <w:t xml:space="preserve"> </w:t>
      </w:r>
      <w:r w:rsidR="0027402F" w:rsidRPr="0025678C">
        <w:rPr>
          <w:color w:val="000000"/>
        </w:rPr>
        <w:t>on Freedom of Conscience and Religious Associations, differentiating traditional and non-traditional religions in Russia.</w:t>
      </w:r>
      <w:bookmarkStart w:id="1" w:name="m_-1647172294763715531__ftnref7"/>
      <w:bookmarkEnd w:id="1"/>
      <w:r w:rsidR="0027402F" w:rsidRPr="0025678C">
        <w:rPr>
          <w:rStyle w:val="FootnoteReference"/>
          <w:color w:val="000000"/>
        </w:rPr>
        <w:footnoteReference w:id="16"/>
      </w:r>
    </w:p>
    <w:p w14:paraId="6577C633" w14:textId="66F3B163" w:rsidR="00D62DAE" w:rsidRPr="0027402F" w:rsidRDefault="00BB0BBF" w:rsidP="00D62DAE">
      <w:pPr>
        <w:spacing w:after="200"/>
        <w:ind w:right="465"/>
        <w:jc w:val="both"/>
        <w:rPr>
          <w:color w:val="000000"/>
        </w:rPr>
      </w:pPr>
      <w:r w:rsidRPr="008071A1">
        <w:rPr>
          <w:color w:val="000000"/>
          <w:lang w:val="en-US"/>
        </w:rPr>
        <w:t>T</w:t>
      </w:r>
      <w:r w:rsidRPr="0025678C">
        <w:rPr>
          <w:color w:val="000000"/>
        </w:rPr>
        <w:t>he 1997 Law</w:t>
      </w:r>
      <w:r>
        <w:rPr>
          <w:color w:val="000000"/>
        </w:rPr>
        <w:t xml:space="preserve"> </w:t>
      </w:r>
      <w:r w:rsidRPr="00BB0BBF">
        <w:rPr>
          <w:color w:val="000000"/>
          <w:lang w:val="en-US"/>
        </w:rPr>
        <w:t>wa</w:t>
      </w:r>
      <w:r>
        <w:rPr>
          <w:color w:val="000000"/>
          <w:lang w:val="en-US"/>
        </w:rPr>
        <w:t xml:space="preserve">s to </w:t>
      </w:r>
      <w:r>
        <w:rPr>
          <w:color w:val="000000"/>
        </w:rPr>
        <w:t xml:space="preserve">quickly put an end to </w:t>
      </w:r>
      <w:r w:rsidRPr="0025678C">
        <w:rPr>
          <w:color w:val="000000"/>
        </w:rPr>
        <w:t xml:space="preserve">the brief period of religious freedom that Russia </w:t>
      </w:r>
      <w:r w:rsidRPr="00BB0BBF">
        <w:rPr>
          <w:color w:val="000000"/>
          <w:lang w:val="en-US"/>
        </w:rPr>
        <w:t xml:space="preserve">had just </w:t>
      </w:r>
      <w:r w:rsidRPr="0025678C">
        <w:rPr>
          <w:color w:val="000000"/>
        </w:rPr>
        <w:t>experienced</w:t>
      </w:r>
      <w:r w:rsidRPr="00BB0BBF">
        <w:rPr>
          <w:color w:val="000000"/>
          <w:lang w:val="en-US"/>
        </w:rPr>
        <w:t>.</w:t>
      </w:r>
      <w:r w:rsidRPr="0025678C">
        <w:rPr>
          <w:color w:val="000000"/>
        </w:rPr>
        <w:t xml:space="preserve"> </w:t>
      </w:r>
      <w:r w:rsidR="00D62DAE" w:rsidRPr="0025678C">
        <w:rPr>
          <w:color w:val="000000"/>
        </w:rPr>
        <w:t xml:space="preserve">The 1997 </w:t>
      </w:r>
      <w:r w:rsidR="004B3F02" w:rsidRPr="004B3F02">
        <w:rPr>
          <w:color w:val="000000"/>
          <w:lang w:val="en-US"/>
        </w:rPr>
        <w:t>L</w:t>
      </w:r>
      <w:r w:rsidR="00D62DAE" w:rsidRPr="0025678C">
        <w:rPr>
          <w:color w:val="000000"/>
        </w:rPr>
        <w:t xml:space="preserve">aw, as well as the ideological position and policy which were later adopted by the Russian authorities, were all inspired by the desire </w:t>
      </w:r>
      <w:r w:rsidR="004B3F02" w:rsidRPr="004B3F02">
        <w:rPr>
          <w:color w:val="000000"/>
          <w:lang w:val="en-US"/>
        </w:rPr>
        <w:t>to protec</w:t>
      </w:r>
      <w:r w:rsidR="004B3F02">
        <w:rPr>
          <w:color w:val="000000"/>
          <w:lang w:val="en-US"/>
        </w:rPr>
        <w:t xml:space="preserve">t the nation against </w:t>
      </w:r>
      <w:r w:rsidR="00A946A1">
        <w:rPr>
          <w:color w:val="000000"/>
          <w:lang w:val="en-US"/>
        </w:rPr>
        <w:t>foreign</w:t>
      </w:r>
      <w:r w:rsidR="004B3F02">
        <w:rPr>
          <w:color w:val="000000"/>
          <w:lang w:val="en-US"/>
        </w:rPr>
        <w:t xml:space="preserve"> proselytizing movements, </w:t>
      </w:r>
      <w:r w:rsidR="00D62DAE" w:rsidRPr="0025678C">
        <w:rPr>
          <w:color w:val="000000"/>
        </w:rPr>
        <w:t xml:space="preserve">to ensure the ‘spiritual security’ of Russia through the purported role of the Russian Orthodox Church in safeguarding national values and security. </w:t>
      </w:r>
      <w:r w:rsidR="00B5754F" w:rsidRPr="00D20BFE">
        <w:rPr>
          <w:color w:val="000000"/>
          <w:lang w:val="en-US"/>
        </w:rPr>
        <w:t xml:space="preserve">This </w:t>
      </w:r>
      <w:r w:rsidR="00B051B6" w:rsidRPr="00D20BFE">
        <w:rPr>
          <w:color w:val="000000"/>
          <w:lang w:val="en-US"/>
        </w:rPr>
        <w:t>marked</w:t>
      </w:r>
      <w:r w:rsidR="00B5754F" w:rsidRPr="00D20BFE">
        <w:rPr>
          <w:color w:val="000000"/>
          <w:lang w:val="en-US"/>
        </w:rPr>
        <w:t xml:space="preserve"> the </w:t>
      </w:r>
      <w:r w:rsidR="002C4FB0">
        <w:rPr>
          <w:color w:val="000000"/>
          <w:lang w:val="en-US"/>
        </w:rPr>
        <w:t xml:space="preserve">very </w:t>
      </w:r>
      <w:r w:rsidR="00B5754F" w:rsidRPr="00D20BFE">
        <w:rPr>
          <w:color w:val="000000"/>
          <w:lang w:val="en-US"/>
        </w:rPr>
        <w:t xml:space="preserve">beginning of </w:t>
      </w:r>
      <w:r w:rsidR="00D20BFE" w:rsidRPr="00D20BFE">
        <w:rPr>
          <w:color w:val="000000"/>
          <w:lang w:val="en-US"/>
        </w:rPr>
        <w:t>th</w:t>
      </w:r>
      <w:r w:rsidR="009C7031">
        <w:rPr>
          <w:color w:val="000000"/>
          <w:lang w:val="en-US"/>
        </w:rPr>
        <w:t xml:space="preserve">e </w:t>
      </w:r>
      <w:r w:rsidR="00B5754F" w:rsidRPr="00D20BFE">
        <w:rPr>
          <w:color w:val="000000"/>
          <w:lang w:val="en-US"/>
        </w:rPr>
        <w:t>spiritual protectionism of Russia.</w:t>
      </w:r>
    </w:p>
    <w:p w14:paraId="051DDC68" w14:textId="77777777" w:rsidR="00514885" w:rsidRDefault="00D62DAE" w:rsidP="009B0C39">
      <w:pPr>
        <w:spacing w:after="200"/>
        <w:jc w:val="both"/>
        <w:rPr>
          <w:color w:val="000000"/>
        </w:rPr>
      </w:pPr>
      <w:r w:rsidRPr="0025678C">
        <w:rPr>
          <w:color w:val="000000"/>
        </w:rPr>
        <w:t xml:space="preserve">Since then, the concept of ‘spiritual security’ as part of national security has been </w:t>
      </w:r>
      <w:r w:rsidR="00514885" w:rsidRPr="00514885">
        <w:rPr>
          <w:color w:val="000000"/>
          <w:lang w:val="en-US"/>
        </w:rPr>
        <w:t xml:space="preserve">developed and </w:t>
      </w:r>
      <w:r w:rsidRPr="0025678C">
        <w:rPr>
          <w:color w:val="000000"/>
        </w:rPr>
        <w:t xml:space="preserve">instrumentalized by the </w:t>
      </w:r>
      <w:r w:rsidR="00514885" w:rsidRPr="00514885">
        <w:rPr>
          <w:color w:val="000000"/>
          <w:lang w:val="en-US"/>
        </w:rPr>
        <w:t>rul</w:t>
      </w:r>
      <w:r w:rsidR="00514885">
        <w:rPr>
          <w:color w:val="000000"/>
          <w:lang w:val="en-US"/>
        </w:rPr>
        <w:t>ing</w:t>
      </w:r>
      <w:r w:rsidRPr="0025678C">
        <w:rPr>
          <w:color w:val="000000"/>
        </w:rPr>
        <w:t xml:space="preserve"> authorities and the judiciary to restrict the rights of non-Orthodox minorities of foreign origin and to criminalize their beliefs, their teachings, their religious publications and peaceful activities</w:t>
      </w:r>
      <w:r w:rsidR="00FB1C9C">
        <w:rPr>
          <w:color w:val="000000"/>
        </w:rPr>
        <w:t xml:space="preserve"> as extremist</w:t>
      </w:r>
      <w:r w:rsidRPr="0025678C">
        <w:rPr>
          <w:color w:val="000000"/>
        </w:rPr>
        <w:t xml:space="preserve">. </w:t>
      </w:r>
    </w:p>
    <w:p w14:paraId="0A50B2C2" w14:textId="29B931BA" w:rsidR="009C02D3" w:rsidRPr="00F23B8D" w:rsidRDefault="00543430" w:rsidP="009B0C39">
      <w:pPr>
        <w:spacing w:after="200"/>
        <w:jc w:val="both"/>
        <w:rPr>
          <w:color w:val="000000"/>
          <w:lang w:val="en-US"/>
        </w:rPr>
      </w:pPr>
      <w:r w:rsidRPr="00543430">
        <w:rPr>
          <w:color w:val="000000"/>
          <w:lang w:val="en-US"/>
        </w:rPr>
        <w:t>S</w:t>
      </w:r>
      <w:r w:rsidR="00D62DAE" w:rsidRPr="0025678C">
        <w:rPr>
          <w:color w:val="000000"/>
        </w:rPr>
        <w:t xml:space="preserve">uch allegations </w:t>
      </w:r>
      <w:r w:rsidR="00514885" w:rsidRPr="00514885">
        <w:rPr>
          <w:color w:val="000000"/>
          <w:lang w:val="en-US"/>
        </w:rPr>
        <w:t>progressivel</w:t>
      </w:r>
      <w:r w:rsidR="00514885">
        <w:rPr>
          <w:color w:val="000000"/>
          <w:lang w:val="en-US"/>
        </w:rPr>
        <w:t xml:space="preserve">y but more and more firmly grafted themselves onto </w:t>
      </w:r>
      <w:r>
        <w:rPr>
          <w:color w:val="000000"/>
          <w:lang w:val="en-US"/>
        </w:rPr>
        <w:t>the</w:t>
      </w:r>
      <w:r w:rsidR="00D62DAE" w:rsidRPr="0025678C">
        <w:rPr>
          <w:color w:val="000000"/>
        </w:rPr>
        <w:t xml:space="preserve"> </w:t>
      </w:r>
      <w:r w:rsidRPr="00543430">
        <w:rPr>
          <w:color w:val="000000"/>
        </w:rPr>
        <w:t>Federal Law on Counteraction of Extremist Activities (</w:t>
      </w:r>
      <w:r w:rsidR="004D3F26" w:rsidRPr="004D3F26">
        <w:rPr>
          <w:color w:val="000000"/>
          <w:lang w:val="en-US"/>
        </w:rPr>
        <w:t xml:space="preserve">25 July </w:t>
      </w:r>
      <w:r w:rsidRPr="00543430">
        <w:rPr>
          <w:color w:val="000000"/>
        </w:rPr>
        <w:t>2002)</w:t>
      </w:r>
      <w:r w:rsidR="004D3F26" w:rsidRPr="004D3F26">
        <w:rPr>
          <w:color w:val="000000"/>
          <w:lang w:val="en-US"/>
        </w:rPr>
        <w:t>,</w:t>
      </w:r>
      <w:r w:rsidR="004D3F26">
        <w:rPr>
          <w:i/>
          <w:iCs/>
          <w:color w:val="000000"/>
          <w:lang w:val="en-US"/>
        </w:rPr>
        <w:t xml:space="preserve"> </w:t>
      </w:r>
      <w:r w:rsidR="004D3F26">
        <w:rPr>
          <w:color w:val="000000"/>
          <w:lang w:val="en-US"/>
        </w:rPr>
        <w:t xml:space="preserve">also known as the anti-extremism law, </w:t>
      </w:r>
      <w:r w:rsidR="00D62DAE" w:rsidRPr="0025678C">
        <w:rPr>
          <w:color w:val="000000"/>
        </w:rPr>
        <w:t xml:space="preserve">which in </w:t>
      </w:r>
      <w:r w:rsidR="004D3F26" w:rsidRPr="004D3F26">
        <w:rPr>
          <w:color w:val="000000"/>
          <w:lang w:val="en-US"/>
        </w:rPr>
        <w:t xml:space="preserve">its </w:t>
      </w:r>
      <w:r w:rsidR="004D3F26">
        <w:rPr>
          <w:color w:val="000000"/>
          <w:lang w:val="en-US"/>
        </w:rPr>
        <w:t xml:space="preserve">amended version in </w:t>
      </w:r>
      <w:r w:rsidR="00D62DAE" w:rsidRPr="0025678C">
        <w:rPr>
          <w:color w:val="000000"/>
        </w:rPr>
        <w:t>2006 was purged of its violence element</w:t>
      </w:r>
      <w:r w:rsidR="00514885" w:rsidRPr="00514885">
        <w:rPr>
          <w:color w:val="000000"/>
          <w:lang w:val="en-US"/>
        </w:rPr>
        <w:t xml:space="preserve"> and here</w:t>
      </w:r>
      <w:r w:rsidR="00514885">
        <w:rPr>
          <w:color w:val="000000"/>
          <w:lang w:val="en-US"/>
        </w:rPr>
        <w:t>by opened the way to the prosecution of non-violent religious groups</w:t>
      </w:r>
      <w:r w:rsidR="00D62DAE" w:rsidRPr="0025678C">
        <w:rPr>
          <w:color w:val="000000"/>
        </w:rPr>
        <w:t>.</w:t>
      </w:r>
      <w:r w:rsidR="00F23B8D">
        <w:rPr>
          <w:rStyle w:val="FootnoteReference"/>
          <w:color w:val="000000"/>
        </w:rPr>
        <w:footnoteReference w:id="17"/>
      </w:r>
      <w:r w:rsidR="004D3F26" w:rsidRPr="004D3F26">
        <w:rPr>
          <w:color w:val="000000"/>
          <w:lang w:val="en-US"/>
        </w:rPr>
        <w:t xml:space="preserve"> </w:t>
      </w:r>
      <w:r w:rsidR="00D62DAE" w:rsidRPr="0025678C">
        <w:rPr>
          <w:color w:val="000000"/>
        </w:rPr>
        <w:t> </w:t>
      </w:r>
    </w:p>
    <w:p w14:paraId="6D4FA245" w14:textId="6B7F154A" w:rsidR="0026130A" w:rsidRPr="001A5193" w:rsidRDefault="0026130A" w:rsidP="0025678C">
      <w:pPr>
        <w:spacing w:after="200"/>
        <w:ind w:right="465"/>
        <w:jc w:val="both"/>
        <w:rPr>
          <w:b/>
          <w:bCs/>
          <w:i/>
          <w:iCs/>
          <w:color w:val="000000"/>
          <w:lang w:val="en-US"/>
        </w:rPr>
      </w:pPr>
      <w:r w:rsidRPr="001A5193">
        <w:rPr>
          <w:b/>
          <w:bCs/>
          <w:i/>
          <w:iCs/>
          <w:color w:val="000000"/>
          <w:lang w:val="en-US"/>
        </w:rPr>
        <w:t>The spiritual security concept and the scapegoating of “foreign agents”</w:t>
      </w:r>
    </w:p>
    <w:p w14:paraId="459A2248" w14:textId="117269C0" w:rsidR="009C02D3" w:rsidRPr="0025678C" w:rsidRDefault="009C02D3" w:rsidP="0025678C">
      <w:pPr>
        <w:spacing w:after="200"/>
        <w:ind w:right="465"/>
        <w:jc w:val="both"/>
        <w:rPr>
          <w:color w:val="000000"/>
        </w:rPr>
      </w:pPr>
      <w:r w:rsidRPr="0025678C">
        <w:rPr>
          <w:color w:val="000000"/>
        </w:rPr>
        <w:t xml:space="preserve">The spiritual security concept is however part of a </w:t>
      </w:r>
      <w:r w:rsidR="002C4FB0" w:rsidRPr="002C4FB0">
        <w:rPr>
          <w:color w:val="000000"/>
          <w:lang w:val="en-US"/>
        </w:rPr>
        <w:t xml:space="preserve">much </w:t>
      </w:r>
      <w:r w:rsidRPr="0025678C">
        <w:rPr>
          <w:color w:val="000000"/>
        </w:rPr>
        <w:t xml:space="preserve">broader security </w:t>
      </w:r>
      <w:r w:rsidR="002C4FB0" w:rsidRPr="002C4FB0">
        <w:rPr>
          <w:color w:val="000000"/>
          <w:lang w:val="en-US"/>
        </w:rPr>
        <w:t>co</w:t>
      </w:r>
      <w:r w:rsidR="002C4FB0">
        <w:rPr>
          <w:color w:val="000000"/>
          <w:lang w:val="en-US"/>
        </w:rPr>
        <w:t>ntext</w:t>
      </w:r>
      <w:r w:rsidRPr="0025678C">
        <w:rPr>
          <w:color w:val="000000"/>
        </w:rPr>
        <w:t>.</w:t>
      </w:r>
    </w:p>
    <w:p w14:paraId="2BE1175E" w14:textId="5CD014C2" w:rsidR="004F5EB9" w:rsidRPr="004F5EB9" w:rsidRDefault="004F5EB9" w:rsidP="004F5EB9">
      <w:pPr>
        <w:jc w:val="both"/>
        <w:rPr>
          <w:rFonts w:ascii="Arial" w:hAnsi="Arial" w:cs="Arial"/>
          <w:color w:val="202122"/>
          <w:sz w:val="21"/>
          <w:szCs w:val="21"/>
        </w:rPr>
      </w:pPr>
      <w:r>
        <w:rPr>
          <w:color w:val="000000" w:themeColor="text1"/>
          <w:lang w:val="en-US"/>
        </w:rPr>
        <w:t>On 20 July</w:t>
      </w:r>
      <w:r w:rsidR="009C02D3" w:rsidRPr="009C02D3">
        <w:rPr>
          <w:color w:val="000000" w:themeColor="text1"/>
        </w:rPr>
        <w:t xml:space="preserve"> 2012</w:t>
      </w:r>
      <w:r w:rsidR="00625484" w:rsidRPr="0025678C">
        <w:rPr>
          <w:color w:val="000000" w:themeColor="text1"/>
          <w:lang w:val="en-US"/>
        </w:rPr>
        <w:t xml:space="preserve">, </w:t>
      </w:r>
      <w:r>
        <w:rPr>
          <w:color w:val="000000" w:themeColor="text1"/>
          <w:lang w:val="en-US"/>
        </w:rPr>
        <w:t xml:space="preserve">Putin signed into law a bill introduced earlier that month by his ruling party that </w:t>
      </w:r>
      <w:r w:rsidR="009C02D3" w:rsidRPr="009C02D3">
        <w:rPr>
          <w:color w:val="000000" w:themeColor="text1"/>
        </w:rPr>
        <w:t>requir</w:t>
      </w:r>
      <w:r w:rsidRPr="004F5EB9">
        <w:rPr>
          <w:color w:val="000000" w:themeColor="text1"/>
          <w:lang w:val="en-US"/>
        </w:rPr>
        <w:t>ed</w:t>
      </w:r>
      <w:r w:rsidR="009C02D3" w:rsidRPr="009C02D3">
        <w:rPr>
          <w:color w:val="000000" w:themeColor="text1"/>
        </w:rPr>
        <w:t xml:space="preserve"> independent groups to register as “foreign agents” if they receive</w:t>
      </w:r>
      <w:r w:rsidR="00625484" w:rsidRPr="0025678C">
        <w:rPr>
          <w:color w:val="000000" w:themeColor="text1"/>
          <w:lang w:val="en-US"/>
        </w:rPr>
        <w:t>d</w:t>
      </w:r>
      <w:r w:rsidR="009C02D3" w:rsidRPr="009C02D3">
        <w:rPr>
          <w:color w:val="000000" w:themeColor="text1"/>
        </w:rPr>
        <w:t xml:space="preserve"> any foreign funding and engage</w:t>
      </w:r>
      <w:r w:rsidR="002C4FB0" w:rsidRPr="002C4FB0">
        <w:rPr>
          <w:color w:val="000000" w:themeColor="text1"/>
          <w:lang w:val="en-US"/>
        </w:rPr>
        <w:t>d</w:t>
      </w:r>
      <w:r w:rsidR="009C02D3" w:rsidRPr="009C02D3">
        <w:rPr>
          <w:color w:val="000000" w:themeColor="text1"/>
        </w:rPr>
        <w:t xml:space="preserve"> in “political activity</w:t>
      </w:r>
      <w:r w:rsidR="00926E68">
        <w:rPr>
          <w:color w:val="000000" w:themeColor="text1"/>
          <w:lang w:val="en-US"/>
        </w:rPr>
        <w:t>.</w:t>
      </w:r>
      <w:r w:rsidR="009C02D3" w:rsidRPr="009C02D3">
        <w:rPr>
          <w:color w:val="000000" w:themeColor="text1"/>
        </w:rPr>
        <w:t xml:space="preserve">” </w:t>
      </w:r>
      <w:r>
        <w:rPr>
          <w:color w:val="000000" w:themeColor="text1"/>
          <w:lang w:val="en-US"/>
        </w:rPr>
        <w:t xml:space="preserve">The official name of the “foreign agent” is </w:t>
      </w:r>
      <w:r w:rsidRPr="004F5EB9">
        <w:rPr>
          <w:color w:val="202122"/>
        </w:rPr>
        <w:t>"</w:t>
      </w:r>
      <w:r w:rsidRPr="004F5EB9">
        <w:rPr>
          <w:i/>
          <w:iCs/>
          <w:color w:val="202122"/>
        </w:rPr>
        <w:t>On Amendments to Legislative Acts of the Russian Federation regarding the Regulation of the Activities of Non-profit Organisations Performing the Functions of a Foreign Agent</w:t>
      </w:r>
      <w:r w:rsidRPr="004F5EB9">
        <w:rPr>
          <w:color w:val="202122"/>
        </w:rPr>
        <w:t>", is a law in Russia that requires</w:t>
      </w:r>
      <w:r w:rsidRPr="004F5EB9">
        <w:rPr>
          <w:color w:val="202122"/>
          <w:lang w:val="en-US"/>
        </w:rPr>
        <w:t xml:space="preserve"> non-profit organizations</w:t>
      </w:r>
      <w:r w:rsidRPr="004F5EB9">
        <w:rPr>
          <w:rStyle w:val="apple-converted-space"/>
          <w:color w:val="202122"/>
        </w:rPr>
        <w:t>  </w:t>
      </w:r>
      <w:r w:rsidRPr="004F5EB9">
        <w:rPr>
          <w:color w:val="202122"/>
        </w:rPr>
        <w:t>that receive foreign donations and engage in "political activity" to register and declare themselves as</w:t>
      </w:r>
      <w:r w:rsidRPr="004F5EB9">
        <w:rPr>
          <w:color w:val="202122"/>
          <w:lang w:val="en-US"/>
        </w:rPr>
        <w:t xml:space="preserve"> foreign agents</w:t>
      </w:r>
      <w:r w:rsidRPr="004F5EB9">
        <w:rPr>
          <w:rStyle w:val="apple-converted-space"/>
          <w:color w:val="202122"/>
          <w:lang w:val="en-US"/>
        </w:rPr>
        <w:t>.</w:t>
      </w:r>
      <w:r w:rsidRPr="004F5EB9">
        <w:rPr>
          <w:color w:val="202122"/>
        </w:rPr>
        <w:t xml:space="preserve"> </w:t>
      </w:r>
      <w:r w:rsidR="00926E68">
        <w:rPr>
          <w:color w:val="000000" w:themeColor="text1"/>
          <w:lang w:val="en-US"/>
        </w:rPr>
        <w:t>This</w:t>
      </w:r>
      <w:r w:rsidR="00926E68" w:rsidRPr="002C4FB0">
        <w:rPr>
          <w:color w:val="000000" w:themeColor="text1"/>
          <w:lang w:val="en-US"/>
        </w:rPr>
        <w:t xml:space="preserve"> term was </w:t>
      </w:r>
      <w:r w:rsidR="00926E68" w:rsidRPr="0025678C">
        <w:rPr>
          <w:color w:val="000000" w:themeColor="text1"/>
          <w:lang w:val="en-US"/>
        </w:rPr>
        <w:t>v</w:t>
      </w:r>
      <w:r w:rsidR="00926E68">
        <w:rPr>
          <w:color w:val="000000" w:themeColor="text1"/>
          <w:lang w:val="en-US"/>
        </w:rPr>
        <w:t>ague</w:t>
      </w:r>
      <w:r w:rsidR="00926E68" w:rsidRPr="009C02D3">
        <w:rPr>
          <w:color w:val="000000" w:themeColor="text1"/>
        </w:rPr>
        <w:t>ly defined</w:t>
      </w:r>
      <w:r w:rsidR="00926E68" w:rsidRPr="002C4FB0">
        <w:rPr>
          <w:color w:val="000000" w:themeColor="text1"/>
          <w:lang w:val="en-US"/>
        </w:rPr>
        <w:t xml:space="preserve"> </w:t>
      </w:r>
      <w:r w:rsidR="00926E68">
        <w:rPr>
          <w:color w:val="000000" w:themeColor="text1"/>
          <w:lang w:val="en-US"/>
        </w:rPr>
        <w:t>and easy to be misused.</w:t>
      </w:r>
    </w:p>
    <w:p w14:paraId="6665355E" w14:textId="77777777" w:rsidR="00F9608E" w:rsidRPr="00F9608E" w:rsidRDefault="00F9608E" w:rsidP="0025678C">
      <w:pPr>
        <w:jc w:val="both"/>
        <w:rPr>
          <w:color w:val="000000" w:themeColor="text1"/>
        </w:rPr>
      </w:pPr>
    </w:p>
    <w:p w14:paraId="6AE1A538" w14:textId="6061B98D" w:rsidR="009C02D3" w:rsidRPr="004A511C" w:rsidRDefault="00F9608E" w:rsidP="009C02D3">
      <w:pPr>
        <w:spacing w:after="200" w:line="253" w:lineRule="atLeast"/>
        <w:jc w:val="both"/>
        <w:rPr>
          <w:color w:val="000000"/>
        </w:rPr>
      </w:pPr>
      <w:r w:rsidRPr="00F9608E">
        <w:rPr>
          <w:color w:val="000000"/>
        </w:rPr>
        <w:t xml:space="preserve">Very quickly, </w:t>
      </w:r>
      <w:r w:rsidR="009C02D3" w:rsidRPr="00F9608E">
        <w:rPr>
          <w:color w:val="000000"/>
        </w:rPr>
        <w:t xml:space="preserve">Russian NGOs and Russia-based NGOs </w:t>
      </w:r>
      <w:r w:rsidRPr="00F9608E">
        <w:rPr>
          <w:color w:val="000000"/>
        </w:rPr>
        <w:t xml:space="preserve">which </w:t>
      </w:r>
      <w:r w:rsidR="009C02D3" w:rsidRPr="00F9608E">
        <w:rPr>
          <w:color w:val="000000"/>
        </w:rPr>
        <w:t>receive</w:t>
      </w:r>
      <w:r w:rsidRPr="00F9608E">
        <w:rPr>
          <w:color w:val="000000"/>
        </w:rPr>
        <w:t>d</w:t>
      </w:r>
      <w:r w:rsidR="009C02D3" w:rsidRPr="00F9608E">
        <w:rPr>
          <w:color w:val="000000"/>
        </w:rPr>
        <w:t xml:space="preserve"> funding from the EU, the United States, and American or European foundations </w:t>
      </w:r>
      <w:r w:rsidRPr="00F9608E">
        <w:rPr>
          <w:color w:val="000000"/>
        </w:rPr>
        <w:t>we</w:t>
      </w:r>
      <w:r w:rsidR="009C02D3" w:rsidRPr="00F9608E">
        <w:rPr>
          <w:color w:val="000000"/>
        </w:rPr>
        <w:t xml:space="preserve">re infamously labelled ‘foreign </w:t>
      </w:r>
      <w:r w:rsidR="009C02D3" w:rsidRPr="00F9608E">
        <w:rPr>
          <w:color w:val="000000"/>
        </w:rPr>
        <w:lastRenderedPageBreak/>
        <w:t>agents’ by Moscow</w:t>
      </w:r>
      <w:r w:rsidR="004A511C">
        <w:rPr>
          <w:color w:val="000000"/>
        </w:rPr>
        <w:t xml:space="preserve"> as </w:t>
      </w:r>
      <w:r w:rsidR="004A511C" w:rsidRPr="004A511C">
        <w:rPr>
          <w:color w:val="000000"/>
        </w:rPr>
        <w:t>they were perceived as a threat to the Russian identity, national Orthodox values, social and religious cohesion and last but not least national security.</w:t>
      </w:r>
      <w:r w:rsidR="009C02D3" w:rsidRPr="004A511C">
        <w:rPr>
          <w:color w:val="000000"/>
        </w:rPr>
        <w:t xml:space="preserve"> </w:t>
      </w:r>
    </w:p>
    <w:p w14:paraId="1E1352A4" w14:textId="77777777" w:rsidR="001313D5" w:rsidRPr="004A511C" w:rsidRDefault="009C02D3" w:rsidP="009C02D3">
      <w:pPr>
        <w:spacing w:after="200" w:line="253" w:lineRule="atLeast"/>
        <w:jc w:val="both"/>
        <w:rPr>
          <w:color w:val="000000"/>
        </w:rPr>
      </w:pPr>
      <w:r w:rsidRPr="004A511C">
        <w:rPr>
          <w:color w:val="000000"/>
        </w:rPr>
        <w:t>This ‘foreign agent’ stigmatization revive</w:t>
      </w:r>
      <w:r w:rsidR="00F9608E" w:rsidRPr="004A511C">
        <w:rPr>
          <w:color w:val="000000"/>
        </w:rPr>
        <w:t>d</w:t>
      </w:r>
      <w:r w:rsidRPr="004A511C">
        <w:rPr>
          <w:color w:val="000000"/>
        </w:rPr>
        <w:t xml:space="preserve"> the old Soviet accusation of espionage that still finds some echo in the minds of the older Russian generation</w:t>
      </w:r>
      <w:r w:rsidR="00F9608E" w:rsidRPr="004A511C">
        <w:rPr>
          <w:color w:val="000000"/>
        </w:rPr>
        <w:t xml:space="preserve"> and sounds as a synonym of “spy” or “traitor”</w:t>
      </w:r>
      <w:r w:rsidRPr="004A511C">
        <w:rPr>
          <w:color w:val="000000"/>
        </w:rPr>
        <w:t>. The manipulation of this socio-psychological reflex is part of the “spiritual security” ideology that underpins the various forms of increasing persecutions of non-Orthodox religious groups across the countr</w:t>
      </w:r>
      <w:r w:rsidR="001313D5" w:rsidRPr="004A511C">
        <w:rPr>
          <w:color w:val="000000"/>
        </w:rPr>
        <w:t>y.</w:t>
      </w:r>
      <w:r w:rsidR="00F9608E" w:rsidRPr="004A511C">
        <w:rPr>
          <w:color w:val="000000"/>
        </w:rPr>
        <w:t xml:space="preserve"> </w:t>
      </w:r>
    </w:p>
    <w:p w14:paraId="6D8C3C98" w14:textId="60473ED3" w:rsidR="009C02D3" w:rsidRPr="004A511C" w:rsidRDefault="00514885" w:rsidP="009C02D3">
      <w:pPr>
        <w:spacing w:after="200" w:line="253" w:lineRule="atLeast"/>
        <w:jc w:val="both"/>
        <w:rPr>
          <w:rStyle w:val="apple-converted-space"/>
          <w:color w:val="000000"/>
        </w:rPr>
      </w:pPr>
      <w:r w:rsidRPr="00514885">
        <w:rPr>
          <w:color w:val="000000"/>
          <w:lang w:val="en-US"/>
        </w:rPr>
        <w:t>In th</w:t>
      </w:r>
      <w:r>
        <w:rPr>
          <w:color w:val="000000"/>
          <w:lang w:val="en-US"/>
        </w:rPr>
        <w:t xml:space="preserve">is context of ‘foreign agent’ hunting, </w:t>
      </w:r>
      <w:r w:rsidR="00F9608E" w:rsidRPr="004A511C">
        <w:rPr>
          <w:color w:val="000000"/>
        </w:rPr>
        <w:t>Jehovah’s Witnesses</w:t>
      </w:r>
      <w:r w:rsidR="001313D5" w:rsidRPr="004A511C">
        <w:rPr>
          <w:color w:val="000000"/>
        </w:rPr>
        <w:t xml:space="preserve"> </w:t>
      </w:r>
      <w:r w:rsidRPr="00514885">
        <w:rPr>
          <w:color w:val="000000"/>
          <w:lang w:val="en-US"/>
        </w:rPr>
        <w:t>bec</w:t>
      </w:r>
      <w:r>
        <w:rPr>
          <w:color w:val="000000"/>
          <w:lang w:val="en-US"/>
        </w:rPr>
        <w:t>ame</w:t>
      </w:r>
      <w:r w:rsidR="001313D5" w:rsidRPr="004A511C">
        <w:rPr>
          <w:color w:val="000000"/>
        </w:rPr>
        <w:t xml:space="preserve"> a priority target for the spiritual security concept as they spread on historical canonical Slavic lands a theology challenging the message of the Orthodox Church, proselytize atheists and Orthodox believers.</w:t>
      </w:r>
      <w:r w:rsidR="009C02D3" w:rsidRPr="004A511C">
        <w:rPr>
          <w:rStyle w:val="apple-converted-space"/>
          <w:color w:val="000000"/>
        </w:rPr>
        <w:t> </w:t>
      </w:r>
      <w:r w:rsidR="001313D5" w:rsidRPr="004A511C">
        <w:rPr>
          <w:rStyle w:val="apple-converted-space"/>
          <w:color w:val="000000"/>
        </w:rPr>
        <w:t xml:space="preserve">It is a foreign movement coming from the United States and having its headquarters in that country which, since the Bolshevik revolution, has </w:t>
      </w:r>
      <w:r w:rsidR="002C4FB0" w:rsidRPr="002C4FB0">
        <w:rPr>
          <w:rStyle w:val="apple-converted-space"/>
          <w:color w:val="000000"/>
          <w:lang w:val="en-US"/>
        </w:rPr>
        <w:t>bee</w:t>
      </w:r>
      <w:r w:rsidR="002C4FB0">
        <w:rPr>
          <w:rStyle w:val="apple-converted-space"/>
          <w:color w:val="000000"/>
          <w:lang w:val="en-US"/>
        </w:rPr>
        <w:t xml:space="preserve">n </w:t>
      </w:r>
      <w:r w:rsidR="001313D5" w:rsidRPr="004A511C">
        <w:rPr>
          <w:rStyle w:val="apple-converted-space"/>
          <w:color w:val="000000"/>
        </w:rPr>
        <w:t xml:space="preserve">the main enemy of Moscow. It is a movement that has the capacity to </w:t>
      </w:r>
      <w:r w:rsidR="004A511C" w:rsidRPr="004A511C">
        <w:rPr>
          <w:rStyle w:val="apple-converted-space"/>
          <w:color w:val="000000"/>
        </w:rPr>
        <w:t>fight for its rights through the international human rights organizations and the European Court of Human Rights.</w:t>
      </w:r>
    </w:p>
    <w:p w14:paraId="120E1606" w14:textId="108AB055" w:rsidR="009C02D3" w:rsidRPr="004A511C" w:rsidRDefault="001313D5" w:rsidP="004A511C">
      <w:pPr>
        <w:spacing w:after="200" w:line="253" w:lineRule="atLeast"/>
        <w:jc w:val="both"/>
        <w:rPr>
          <w:color w:val="000000"/>
        </w:rPr>
      </w:pPr>
      <w:r w:rsidRPr="004A511C">
        <w:rPr>
          <w:color w:val="000000"/>
        </w:rPr>
        <w:t xml:space="preserve">The eradication </w:t>
      </w:r>
      <w:r w:rsidR="004A511C" w:rsidRPr="004A511C">
        <w:rPr>
          <w:color w:val="000000"/>
        </w:rPr>
        <w:t xml:space="preserve">of Jehovah’s Witnesses </w:t>
      </w:r>
      <w:proofErr w:type="spellStart"/>
      <w:r w:rsidR="003A36A0" w:rsidRPr="003A36A0">
        <w:rPr>
          <w:color w:val="000000"/>
          <w:lang w:val="en-US"/>
        </w:rPr>
        <w:t>w</w:t>
      </w:r>
      <w:r w:rsidR="003A36A0">
        <w:rPr>
          <w:color w:val="000000"/>
          <w:lang w:val="en-US"/>
        </w:rPr>
        <w:t>a</w:t>
      </w:r>
      <w:proofErr w:type="spellEnd"/>
      <w:r w:rsidR="004A511C" w:rsidRPr="004A511C">
        <w:rPr>
          <w:color w:val="000000"/>
        </w:rPr>
        <w:t xml:space="preserve">s therefore an urgent and unnegotiable necessity </w:t>
      </w:r>
      <w:r w:rsidR="009C02D3" w:rsidRPr="004A511C">
        <w:rPr>
          <w:color w:val="000000"/>
        </w:rPr>
        <w:t>to purify the Russian Orthodox lands</w:t>
      </w:r>
      <w:r w:rsidR="004A511C" w:rsidRPr="004A511C">
        <w:rPr>
          <w:color w:val="000000"/>
        </w:rPr>
        <w:t xml:space="preserve"> from their presence</w:t>
      </w:r>
      <w:r w:rsidR="009C02D3" w:rsidRPr="004A511C">
        <w:rPr>
          <w:color w:val="000000"/>
        </w:rPr>
        <w:t xml:space="preserve">.  </w:t>
      </w:r>
      <w:r w:rsidR="004A511C" w:rsidRPr="004A511C">
        <w:rPr>
          <w:color w:val="000000"/>
        </w:rPr>
        <w:t>T</w:t>
      </w:r>
      <w:r w:rsidR="009C02D3" w:rsidRPr="004A511C">
        <w:rPr>
          <w:color w:val="000000"/>
        </w:rPr>
        <w:t>he anti-extremism laws</w:t>
      </w:r>
      <w:r w:rsidR="004A511C" w:rsidRPr="004A511C">
        <w:rPr>
          <w:color w:val="000000"/>
        </w:rPr>
        <w:t xml:space="preserve"> had however to be purged from their fundamental element of violence to be used against them.</w:t>
      </w:r>
      <w:r w:rsidR="009C02D3">
        <w:rPr>
          <w:color w:val="000000"/>
        </w:rPr>
        <w:t xml:space="preserve"> </w:t>
      </w:r>
      <w:r w:rsidR="004A511C" w:rsidRPr="004A511C">
        <w:rPr>
          <w:color w:val="000000"/>
        </w:rPr>
        <w:t>This was done in due time</w:t>
      </w:r>
      <w:r w:rsidR="003A36A0" w:rsidRPr="003A36A0">
        <w:rPr>
          <w:color w:val="000000"/>
          <w:lang w:val="en-US"/>
        </w:rPr>
        <w:t xml:space="preserve"> with the revision of the law in 2006</w:t>
      </w:r>
      <w:r w:rsidR="004A511C" w:rsidRPr="004A511C">
        <w:rPr>
          <w:color w:val="000000"/>
        </w:rPr>
        <w:t>.</w:t>
      </w:r>
    </w:p>
    <w:p w14:paraId="7DF91F3E" w14:textId="38CAD286" w:rsidR="003A36A0" w:rsidRDefault="00887744" w:rsidP="003A36A0">
      <w:pPr>
        <w:jc w:val="both"/>
        <w:rPr>
          <w:color w:val="202020"/>
        </w:rPr>
      </w:pPr>
      <w:r>
        <w:rPr>
          <w:color w:val="000000" w:themeColor="text1"/>
        </w:rPr>
        <w:t>Now, other religious denominations</w:t>
      </w:r>
      <w:r w:rsidR="004C00FC">
        <w:rPr>
          <w:color w:val="000000" w:themeColor="text1"/>
        </w:rPr>
        <w:t xml:space="preserve"> in Russia</w:t>
      </w:r>
      <w:r>
        <w:rPr>
          <w:color w:val="000000" w:themeColor="text1"/>
        </w:rPr>
        <w:t>, such as Protestant churches and the Catholic Church</w:t>
      </w:r>
      <w:r w:rsidR="004C00FC">
        <w:rPr>
          <w:color w:val="000000" w:themeColor="text1"/>
        </w:rPr>
        <w:t>,</w:t>
      </w:r>
      <w:r>
        <w:rPr>
          <w:color w:val="000000" w:themeColor="text1"/>
        </w:rPr>
        <w:t xml:space="preserve"> are on the radar of the spiritual security concept.</w:t>
      </w:r>
      <w:r w:rsidR="003A36A0" w:rsidRPr="003A36A0">
        <w:rPr>
          <w:color w:val="000000" w:themeColor="text1"/>
          <w:lang w:val="en-US"/>
        </w:rPr>
        <w:t xml:space="preserve"> </w:t>
      </w:r>
      <w:r w:rsidRPr="00BC1E3F">
        <w:rPr>
          <w:color w:val="202020"/>
        </w:rPr>
        <w:t xml:space="preserve">A bill presented by the Russian government </w:t>
      </w:r>
      <w:r w:rsidR="00FD53AF">
        <w:rPr>
          <w:color w:val="202020"/>
        </w:rPr>
        <w:t>on 22</w:t>
      </w:r>
      <w:r w:rsidRPr="00BC1E3F">
        <w:rPr>
          <w:color w:val="202020"/>
        </w:rPr>
        <w:t xml:space="preserve"> July </w:t>
      </w:r>
      <w:r w:rsidR="00FD53AF">
        <w:rPr>
          <w:color w:val="202020"/>
        </w:rPr>
        <w:t>last</w:t>
      </w:r>
      <w:r w:rsidRPr="00BC1E3F">
        <w:rPr>
          <w:color w:val="202020"/>
        </w:rPr>
        <w:t xml:space="preserve"> to the Russian parliament, forbids foreigners to participate in the activities of Russian religious associations, or even more so guide them.</w:t>
      </w:r>
      <w:r w:rsidR="00BC1E3F" w:rsidRPr="00BC1E3F">
        <w:rPr>
          <w:rStyle w:val="FootnoteReference"/>
          <w:color w:val="202020"/>
        </w:rPr>
        <w:footnoteReference w:id="18"/>
      </w:r>
      <w:r w:rsidR="003A36A0" w:rsidRPr="003A36A0">
        <w:rPr>
          <w:color w:val="000000" w:themeColor="text1"/>
          <w:lang w:val="en-US"/>
        </w:rPr>
        <w:t xml:space="preserve"> </w:t>
      </w:r>
      <w:r w:rsidRPr="00BC1E3F">
        <w:rPr>
          <w:color w:val="202020"/>
        </w:rPr>
        <w:t xml:space="preserve">In addition to foreigners, the </w:t>
      </w:r>
      <w:r w:rsidR="003A36A0" w:rsidRPr="003A36A0">
        <w:rPr>
          <w:color w:val="202020"/>
          <w:lang w:val="en-US"/>
        </w:rPr>
        <w:t xml:space="preserve">proposed </w:t>
      </w:r>
      <w:r w:rsidRPr="00BC1E3F">
        <w:rPr>
          <w:color w:val="202020"/>
        </w:rPr>
        <w:t xml:space="preserve">ban on participating and leading communities is also extended to people classified as </w:t>
      </w:r>
      <w:r w:rsidR="00BC1E3F" w:rsidRPr="00BC1E3F">
        <w:rPr>
          <w:color w:val="202020"/>
        </w:rPr>
        <w:t>“</w:t>
      </w:r>
      <w:r w:rsidRPr="00BC1E3F">
        <w:rPr>
          <w:color w:val="202020"/>
        </w:rPr>
        <w:t>extremists</w:t>
      </w:r>
      <w:r w:rsidR="00BC1E3F" w:rsidRPr="00BC1E3F">
        <w:rPr>
          <w:color w:val="202020"/>
        </w:rPr>
        <w:t>”</w:t>
      </w:r>
      <w:r w:rsidRPr="00BC1E3F">
        <w:rPr>
          <w:color w:val="202020"/>
        </w:rPr>
        <w:t xml:space="preserve"> and terrorists, according to official lists of the State Revisers Bureau. </w:t>
      </w:r>
      <w:r w:rsidR="003A36A0" w:rsidRPr="003A36A0">
        <w:rPr>
          <w:color w:val="202020"/>
          <w:lang w:val="en-US"/>
        </w:rPr>
        <w:t>Mo</w:t>
      </w:r>
      <w:r w:rsidR="003A36A0">
        <w:rPr>
          <w:color w:val="202020"/>
          <w:lang w:val="en-US"/>
        </w:rPr>
        <w:t>reover</w:t>
      </w:r>
      <w:r w:rsidRPr="00BC1E3F">
        <w:rPr>
          <w:color w:val="202020"/>
        </w:rPr>
        <w:t xml:space="preserve">, the </w:t>
      </w:r>
      <w:r w:rsidR="003A36A0" w:rsidRPr="003A36A0">
        <w:rPr>
          <w:color w:val="202020"/>
          <w:lang w:val="en-US"/>
        </w:rPr>
        <w:t>prop</w:t>
      </w:r>
      <w:r w:rsidR="003A36A0">
        <w:rPr>
          <w:color w:val="202020"/>
          <w:lang w:val="en-US"/>
        </w:rPr>
        <w:t xml:space="preserve">osed </w:t>
      </w:r>
      <w:r w:rsidRPr="00BC1E3F">
        <w:rPr>
          <w:color w:val="202020"/>
        </w:rPr>
        <w:t xml:space="preserve">ban also applies to believers in whose actions the court finds "signs of extremist activity". For some years now, Jehovah's Witnesses, various groups of Baptist Christians and other </w:t>
      </w:r>
      <w:r w:rsidR="00BC1E3F" w:rsidRPr="00BC1E3F">
        <w:rPr>
          <w:color w:val="202020"/>
        </w:rPr>
        <w:t>religious groups</w:t>
      </w:r>
      <w:r w:rsidRPr="00BC1E3F">
        <w:rPr>
          <w:color w:val="202020"/>
        </w:rPr>
        <w:t xml:space="preserve"> have been included in this list.</w:t>
      </w:r>
      <w:r w:rsidR="003A36A0" w:rsidRPr="003A36A0">
        <w:rPr>
          <w:color w:val="202020"/>
        </w:rPr>
        <w:t xml:space="preserve"> </w:t>
      </w:r>
      <w:r w:rsidR="003A36A0" w:rsidRPr="00BC1E3F">
        <w:rPr>
          <w:color w:val="202020"/>
        </w:rPr>
        <w:t xml:space="preserve">This ban will </w:t>
      </w:r>
      <w:r w:rsidR="003A36A0" w:rsidRPr="003A36A0">
        <w:rPr>
          <w:color w:val="202020"/>
          <w:lang w:val="en-US"/>
        </w:rPr>
        <w:t>soo</w:t>
      </w:r>
      <w:r w:rsidR="003A36A0">
        <w:rPr>
          <w:color w:val="202020"/>
          <w:lang w:val="en-US"/>
        </w:rPr>
        <w:t xml:space="preserve">n </w:t>
      </w:r>
      <w:r w:rsidR="003A36A0" w:rsidRPr="00BC1E3F">
        <w:rPr>
          <w:color w:val="202020"/>
        </w:rPr>
        <w:t xml:space="preserve">create difficulties for Muslim preachers and Protestant pastors, but also for Catholic priests, among whom there are still many foreign missionaries, who are struggling to obtain </w:t>
      </w:r>
      <w:r w:rsidR="003A36A0" w:rsidRPr="003A36A0">
        <w:rPr>
          <w:color w:val="202020"/>
          <w:lang w:val="en-US"/>
        </w:rPr>
        <w:t>or re</w:t>
      </w:r>
      <w:r w:rsidR="003A36A0">
        <w:rPr>
          <w:color w:val="202020"/>
          <w:lang w:val="en-US"/>
        </w:rPr>
        <w:t xml:space="preserve">new their </w:t>
      </w:r>
      <w:r w:rsidR="003A36A0" w:rsidRPr="00BC1E3F">
        <w:rPr>
          <w:color w:val="202020"/>
        </w:rPr>
        <w:t xml:space="preserve">permanent residence permits. </w:t>
      </w:r>
    </w:p>
    <w:p w14:paraId="6D3EC3C9" w14:textId="59309B83" w:rsidR="00887744" w:rsidRPr="003A36A0" w:rsidRDefault="00887744" w:rsidP="00887744">
      <w:pPr>
        <w:jc w:val="both"/>
        <w:rPr>
          <w:color w:val="000000" w:themeColor="text1"/>
        </w:rPr>
      </w:pPr>
    </w:p>
    <w:p w14:paraId="10A8945A" w14:textId="7F654366" w:rsidR="00C02D22" w:rsidRDefault="00C02D22" w:rsidP="00BC1E3F">
      <w:pPr>
        <w:jc w:val="both"/>
        <w:rPr>
          <w:color w:val="202020"/>
        </w:rPr>
      </w:pPr>
      <w:r>
        <w:rPr>
          <w:color w:val="202020"/>
        </w:rPr>
        <w:t xml:space="preserve">This bill is in the logics of the neutralization of the “foreign agents” strategy and </w:t>
      </w:r>
      <w:r w:rsidR="003A36A0" w:rsidRPr="003A36A0">
        <w:rPr>
          <w:color w:val="202020"/>
          <w:lang w:val="en-US"/>
        </w:rPr>
        <w:t>“</w:t>
      </w:r>
      <w:r>
        <w:rPr>
          <w:color w:val="202020"/>
        </w:rPr>
        <w:t>the spiritual security concept</w:t>
      </w:r>
      <w:r w:rsidR="003A36A0" w:rsidRPr="003A36A0">
        <w:rPr>
          <w:color w:val="202020"/>
          <w:lang w:val="en-US"/>
        </w:rPr>
        <w:t>”</w:t>
      </w:r>
      <w:r>
        <w:rPr>
          <w:color w:val="202020"/>
        </w:rPr>
        <w:t xml:space="preserve"> leading to the elimination of a number of religious groups of “foreign origin” wh</w:t>
      </w:r>
      <w:r w:rsidR="0042598C" w:rsidRPr="0042598C">
        <w:rPr>
          <w:color w:val="202020"/>
          <w:lang w:val="en-US"/>
        </w:rPr>
        <w:t>i</w:t>
      </w:r>
      <w:r w:rsidR="0042598C">
        <w:rPr>
          <w:color w:val="202020"/>
          <w:lang w:val="en-US"/>
        </w:rPr>
        <w:t>ch</w:t>
      </w:r>
      <w:r>
        <w:rPr>
          <w:color w:val="202020"/>
        </w:rPr>
        <w:t xml:space="preserve"> are perceived as threatening the Russian Orthodox Church</w:t>
      </w:r>
      <w:r w:rsidR="003A36A0" w:rsidRPr="008E64DE">
        <w:rPr>
          <w:color w:val="202020"/>
          <w:lang w:val="en-US"/>
        </w:rPr>
        <w:t>,</w:t>
      </w:r>
      <w:r>
        <w:rPr>
          <w:color w:val="202020"/>
        </w:rPr>
        <w:t xml:space="preserve"> </w:t>
      </w:r>
      <w:r w:rsidR="008E64DE" w:rsidRPr="008E64DE">
        <w:rPr>
          <w:color w:val="202020"/>
          <w:lang w:val="en-US"/>
        </w:rPr>
        <w:t>or outs</w:t>
      </w:r>
      <w:r w:rsidR="008E64DE">
        <w:rPr>
          <w:color w:val="202020"/>
          <w:lang w:val="en-US"/>
        </w:rPr>
        <w:t>ide of the control thereof by o</w:t>
      </w:r>
      <w:r>
        <w:rPr>
          <w:color w:val="202020"/>
        </w:rPr>
        <w:t>the</w:t>
      </w:r>
      <w:r w:rsidR="008E64DE" w:rsidRPr="008E64DE">
        <w:rPr>
          <w:color w:val="202020"/>
          <w:lang w:val="en-US"/>
        </w:rPr>
        <w:t>r</w:t>
      </w:r>
      <w:r>
        <w:rPr>
          <w:color w:val="202020"/>
        </w:rPr>
        <w:t xml:space="preserve"> </w:t>
      </w:r>
      <w:r w:rsidR="003A36A0" w:rsidRPr="003A36A0">
        <w:rPr>
          <w:color w:val="202020"/>
          <w:lang w:val="en-US"/>
        </w:rPr>
        <w:t>state</w:t>
      </w:r>
      <w:r w:rsidR="003A36A0">
        <w:rPr>
          <w:color w:val="202020"/>
          <w:lang w:val="en-US"/>
        </w:rPr>
        <w:t>-sanctioned</w:t>
      </w:r>
      <w:r>
        <w:rPr>
          <w:color w:val="202020"/>
        </w:rPr>
        <w:t xml:space="preserve"> </w:t>
      </w:r>
      <w:r w:rsidR="008E64DE" w:rsidRPr="008E64DE">
        <w:rPr>
          <w:color w:val="202020"/>
          <w:lang w:val="en-US"/>
        </w:rPr>
        <w:t>religio</w:t>
      </w:r>
      <w:r w:rsidR="008E64DE">
        <w:rPr>
          <w:color w:val="202020"/>
          <w:lang w:val="en-US"/>
        </w:rPr>
        <w:t>ns</w:t>
      </w:r>
      <w:r w:rsidR="0038363D">
        <w:rPr>
          <w:color w:val="202020"/>
        </w:rPr>
        <w:t>.</w:t>
      </w:r>
    </w:p>
    <w:p w14:paraId="6AD79517" w14:textId="6B7F8911" w:rsidR="0042598C" w:rsidRDefault="0042598C" w:rsidP="00BC1E3F">
      <w:pPr>
        <w:jc w:val="both"/>
        <w:rPr>
          <w:color w:val="202020"/>
        </w:rPr>
      </w:pPr>
    </w:p>
    <w:p w14:paraId="16BA38CE" w14:textId="210126D0" w:rsidR="0042598C" w:rsidRPr="0042598C" w:rsidRDefault="0042598C" w:rsidP="00BC1E3F">
      <w:pPr>
        <w:jc w:val="both"/>
        <w:rPr>
          <w:color w:val="000000" w:themeColor="text1"/>
        </w:rPr>
      </w:pPr>
      <w:r w:rsidRPr="0042598C">
        <w:rPr>
          <w:color w:val="000000" w:themeColor="text1"/>
          <w:lang w:val="en-US"/>
        </w:rPr>
        <w:t>La</w:t>
      </w:r>
      <w:r>
        <w:rPr>
          <w:color w:val="000000" w:themeColor="text1"/>
          <w:lang w:val="en-US"/>
        </w:rPr>
        <w:t xml:space="preserve">st but not least, </w:t>
      </w:r>
      <w:r w:rsidRPr="0042598C">
        <w:rPr>
          <w:color w:val="000000" w:themeColor="text1"/>
          <w:lang w:val="en-US"/>
        </w:rPr>
        <w:t>t</w:t>
      </w:r>
      <w:r>
        <w:rPr>
          <w:color w:val="000000" w:themeColor="text1"/>
        </w:rPr>
        <w:t>he spiritual security concept</w:t>
      </w:r>
      <w:r w:rsidR="00A025BB" w:rsidRPr="00A025BB">
        <w:rPr>
          <w:color w:val="000000" w:themeColor="text1"/>
          <w:lang w:val="en-US"/>
        </w:rPr>
        <w:t>,</w:t>
      </w:r>
      <w:r>
        <w:rPr>
          <w:color w:val="000000" w:themeColor="text1"/>
        </w:rPr>
        <w:t xml:space="preserve"> </w:t>
      </w:r>
      <w:r w:rsidRPr="0042598C">
        <w:rPr>
          <w:color w:val="000000" w:themeColor="text1"/>
          <w:lang w:val="en-US"/>
        </w:rPr>
        <w:t xml:space="preserve">which </w:t>
      </w:r>
      <w:r>
        <w:rPr>
          <w:color w:val="000000" w:themeColor="text1"/>
        </w:rPr>
        <w:t xml:space="preserve">is </w:t>
      </w:r>
      <w:r w:rsidRPr="0042598C">
        <w:rPr>
          <w:color w:val="000000" w:themeColor="text1"/>
          <w:lang w:val="en-US"/>
        </w:rPr>
        <w:t>clea</w:t>
      </w:r>
      <w:r w:rsidR="00A025BB">
        <w:rPr>
          <w:color w:val="000000" w:themeColor="text1"/>
          <w:lang w:val="en-US"/>
        </w:rPr>
        <w:t>rly</w:t>
      </w:r>
      <w:r>
        <w:rPr>
          <w:color w:val="000000" w:themeColor="text1"/>
        </w:rPr>
        <w:t xml:space="preserve"> protectionist and xenophobic</w:t>
      </w:r>
      <w:r w:rsidR="00A025BB" w:rsidRPr="00A025BB">
        <w:rPr>
          <w:color w:val="000000" w:themeColor="text1"/>
          <w:lang w:val="en-US"/>
        </w:rPr>
        <w:t>,</w:t>
      </w:r>
      <w:r>
        <w:rPr>
          <w:color w:val="000000" w:themeColor="text1"/>
        </w:rPr>
        <w:t xml:space="preserve"> is </w:t>
      </w:r>
      <w:r w:rsidR="00A025BB" w:rsidRPr="00A025BB">
        <w:rPr>
          <w:color w:val="000000" w:themeColor="text1"/>
          <w:lang w:val="en-US"/>
        </w:rPr>
        <w:t>me</w:t>
      </w:r>
      <w:r w:rsidR="00A025BB">
        <w:rPr>
          <w:color w:val="000000" w:themeColor="text1"/>
          <w:lang w:val="en-US"/>
        </w:rPr>
        <w:t xml:space="preserve">ant not only to build up </w:t>
      </w:r>
      <w:r w:rsidR="00A025BB" w:rsidRPr="00A025BB">
        <w:rPr>
          <w:color w:val="000000" w:themeColor="text1"/>
          <w:lang w:val="en-US"/>
        </w:rPr>
        <w:t>a cult</w:t>
      </w:r>
      <w:r w:rsidR="00A025BB">
        <w:rPr>
          <w:color w:val="000000" w:themeColor="text1"/>
          <w:lang w:val="en-US"/>
        </w:rPr>
        <w:t>ur</w:t>
      </w:r>
      <w:r w:rsidR="00A025BB" w:rsidRPr="00A025BB">
        <w:rPr>
          <w:color w:val="000000" w:themeColor="text1"/>
          <w:lang w:val="en-US"/>
        </w:rPr>
        <w:t>al</w:t>
      </w:r>
      <w:r>
        <w:rPr>
          <w:color w:val="000000" w:themeColor="text1"/>
        </w:rPr>
        <w:t xml:space="preserve"> Iron Curtain being around Russia but also to be exported </w:t>
      </w:r>
      <w:r w:rsidR="00A025BB" w:rsidRPr="007B704F">
        <w:rPr>
          <w:color w:val="000000" w:themeColor="text1"/>
          <w:lang w:val="en-US"/>
        </w:rPr>
        <w:t>to</w:t>
      </w:r>
      <w:r>
        <w:rPr>
          <w:color w:val="000000" w:themeColor="text1"/>
        </w:rPr>
        <w:t xml:space="preserve"> ‘Orthodox lands’ inside the European Union.</w:t>
      </w:r>
    </w:p>
    <w:p w14:paraId="3600806C" w14:textId="77777777" w:rsidR="00BC1E3F" w:rsidRPr="00BC1E3F" w:rsidRDefault="00BC1E3F" w:rsidP="00BC1E3F">
      <w:pPr>
        <w:jc w:val="both"/>
        <w:rPr>
          <w:rFonts w:ascii="Verdana" w:hAnsi="Verdana"/>
          <w:color w:val="403F42"/>
          <w:sz w:val="20"/>
          <w:szCs w:val="20"/>
        </w:rPr>
      </w:pPr>
    </w:p>
    <w:p w14:paraId="5C2825E1" w14:textId="60870F50" w:rsidR="00D62DAE" w:rsidRPr="001A5193" w:rsidRDefault="00D62DAE" w:rsidP="00D62DAE">
      <w:pPr>
        <w:spacing w:after="200"/>
        <w:ind w:right="465"/>
        <w:jc w:val="both"/>
        <w:rPr>
          <w:b/>
          <w:bCs/>
          <w:color w:val="000000" w:themeColor="text1"/>
        </w:rPr>
      </w:pPr>
      <w:r w:rsidRPr="001A5193">
        <w:rPr>
          <w:b/>
          <w:bCs/>
          <w:i/>
          <w:iCs/>
          <w:color w:val="000000" w:themeColor="text1"/>
        </w:rPr>
        <w:t>The Russian Orthodox Church ha</w:t>
      </w:r>
      <w:r w:rsidR="0091557E" w:rsidRPr="001A5193">
        <w:rPr>
          <w:b/>
          <w:bCs/>
          <w:i/>
          <w:iCs/>
          <w:color w:val="000000" w:themeColor="text1"/>
        </w:rPr>
        <w:t>nd in hand with the Kremlin against</w:t>
      </w:r>
      <w:r w:rsidRPr="001A5193">
        <w:rPr>
          <w:b/>
          <w:bCs/>
          <w:i/>
          <w:iCs/>
          <w:color w:val="000000" w:themeColor="text1"/>
        </w:rPr>
        <w:t xml:space="preserve"> Jehovah’s Witnesses</w:t>
      </w:r>
    </w:p>
    <w:p w14:paraId="3F92CE0C" w14:textId="05ACB457" w:rsidR="00EC7C46" w:rsidRPr="005C13D7" w:rsidRDefault="00EC7C46" w:rsidP="009650C2">
      <w:pPr>
        <w:jc w:val="both"/>
        <w:rPr>
          <w:color w:val="000000" w:themeColor="text1"/>
        </w:rPr>
      </w:pPr>
      <w:r w:rsidRPr="005C13D7">
        <w:rPr>
          <w:color w:val="000000" w:themeColor="text1"/>
        </w:rPr>
        <w:lastRenderedPageBreak/>
        <w:t>In any of its press release</w:t>
      </w:r>
      <w:r w:rsidR="0091557E" w:rsidRPr="005C13D7">
        <w:rPr>
          <w:color w:val="000000" w:themeColor="text1"/>
        </w:rPr>
        <w:t xml:space="preserve">s concerning the ban and the subsequent arrests of Jehovah’s Witnesses </w:t>
      </w:r>
      <w:r w:rsidR="005C13D7" w:rsidRPr="005C13D7">
        <w:rPr>
          <w:color w:val="000000" w:themeColor="text1"/>
        </w:rPr>
        <w:t>has</w:t>
      </w:r>
      <w:r w:rsidR="0091557E" w:rsidRPr="005C13D7">
        <w:rPr>
          <w:color w:val="000000" w:themeColor="text1"/>
        </w:rPr>
        <w:t xml:space="preserve"> the Russian Orthodox Church condemn</w:t>
      </w:r>
      <w:r w:rsidR="005C13D7" w:rsidRPr="005C13D7">
        <w:rPr>
          <w:color w:val="000000" w:themeColor="text1"/>
        </w:rPr>
        <w:t>ed</w:t>
      </w:r>
      <w:r w:rsidR="0091557E" w:rsidRPr="005C13D7">
        <w:rPr>
          <w:color w:val="000000" w:themeColor="text1"/>
        </w:rPr>
        <w:t xml:space="preserve"> the egregious violation of their religious freedom or the misuse of the </w:t>
      </w:r>
      <w:r w:rsidR="007B704F" w:rsidRPr="007B704F">
        <w:rPr>
          <w:color w:val="000000" w:themeColor="text1"/>
          <w:lang w:val="en-US"/>
        </w:rPr>
        <w:t>ant</w:t>
      </w:r>
      <w:r w:rsidR="007B704F">
        <w:rPr>
          <w:color w:val="000000" w:themeColor="text1"/>
          <w:lang w:val="en-US"/>
        </w:rPr>
        <w:t>i-</w:t>
      </w:r>
      <w:r w:rsidR="0091557E" w:rsidRPr="005C13D7">
        <w:rPr>
          <w:color w:val="000000" w:themeColor="text1"/>
        </w:rPr>
        <w:t>extremism legislation.</w:t>
      </w:r>
    </w:p>
    <w:p w14:paraId="76A0BA3D" w14:textId="46B19FA5" w:rsidR="005C13D7" w:rsidRPr="005C13D7" w:rsidRDefault="005C13D7" w:rsidP="009650C2">
      <w:pPr>
        <w:jc w:val="both"/>
        <w:rPr>
          <w:color w:val="000000" w:themeColor="text1"/>
        </w:rPr>
      </w:pPr>
    </w:p>
    <w:p w14:paraId="27465C07" w14:textId="6E5D0310" w:rsidR="005C13D7" w:rsidRPr="005C13D7" w:rsidRDefault="005C13D7" w:rsidP="009650C2">
      <w:pPr>
        <w:jc w:val="both"/>
        <w:rPr>
          <w:color w:val="000000" w:themeColor="text1"/>
        </w:rPr>
      </w:pPr>
      <w:r w:rsidRPr="005C13D7">
        <w:rPr>
          <w:color w:val="000000" w:themeColor="text1"/>
        </w:rPr>
        <w:t>All the press releases of</w:t>
      </w:r>
      <w:r w:rsidR="007B704F" w:rsidRPr="007B704F">
        <w:rPr>
          <w:color w:val="000000" w:themeColor="text1"/>
          <w:lang w:val="en-US"/>
        </w:rPr>
        <w:t xml:space="preserve"> the</w:t>
      </w:r>
      <w:r w:rsidR="007B704F">
        <w:rPr>
          <w:color w:val="000000" w:themeColor="text1"/>
          <w:lang w:val="en-US"/>
        </w:rPr>
        <w:t xml:space="preserve"> Russian</w:t>
      </w:r>
      <w:r w:rsidRPr="005C13D7">
        <w:rPr>
          <w:color w:val="000000" w:themeColor="text1"/>
        </w:rPr>
        <w:t xml:space="preserve"> </w:t>
      </w:r>
      <w:r w:rsidR="007B704F" w:rsidRPr="007B704F">
        <w:rPr>
          <w:color w:val="000000" w:themeColor="text1"/>
          <w:lang w:val="en-US"/>
        </w:rPr>
        <w:t>Orth</w:t>
      </w:r>
      <w:r w:rsidR="007B704F">
        <w:rPr>
          <w:color w:val="000000" w:themeColor="text1"/>
          <w:lang w:val="en-US"/>
        </w:rPr>
        <w:t xml:space="preserve">odox </w:t>
      </w:r>
      <w:r w:rsidRPr="005C13D7">
        <w:rPr>
          <w:color w:val="000000" w:themeColor="text1"/>
        </w:rPr>
        <w:t xml:space="preserve">Interfax-Religion </w:t>
      </w:r>
      <w:r w:rsidR="007B704F" w:rsidRPr="007B704F">
        <w:rPr>
          <w:color w:val="000000" w:themeColor="text1"/>
          <w:lang w:val="en-US"/>
        </w:rPr>
        <w:t>agenc</w:t>
      </w:r>
      <w:r w:rsidR="007B704F">
        <w:rPr>
          <w:color w:val="000000" w:themeColor="text1"/>
          <w:lang w:val="en-US"/>
        </w:rPr>
        <w:t xml:space="preserve">y </w:t>
      </w:r>
      <w:r w:rsidRPr="005C13D7">
        <w:rPr>
          <w:color w:val="000000" w:themeColor="text1"/>
        </w:rPr>
        <w:t>are clear about that</w:t>
      </w:r>
      <w:r>
        <w:rPr>
          <w:color w:val="000000" w:themeColor="text1"/>
        </w:rPr>
        <w:t xml:space="preserve">. </w:t>
      </w:r>
      <w:r w:rsidR="004A32AA">
        <w:rPr>
          <w:color w:val="000000" w:themeColor="text1"/>
        </w:rPr>
        <w:t>The first two official reactions of the R</w:t>
      </w:r>
      <w:proofErr w:type="spellStart"/>
      <w:r w:rsidR="007B704F" w:rsidRPr="007B704F">
        <w:rPr>
          <w:color w:val="000000" w:themeColor="text1"/>
          <w:lang w:val="en-US"/>
        </w:rPr>
        <w:t>ussian</w:t>
      </w:r>
      <w:proofErr w:type="spellEnd"/>
      <w:r w:rsidR="007B704F">
        <w:rPr>
          <w:color w:val="000000" w:themeColor="text1"/>
          <w:lang w:val="en-US"/>
        </w:rPr>
        <w:t xml:space="preserve"> </w:t>
      </w:r>
      <w:r w:rsidR="004A32AA">
        <w:rPr>
          <w:color w:val="000000" w:themeColor="text1"/>
        </w:rPr>
        <w:t>O</w:t>
      </w:r>
      <w:proofErr w:type="spellStart"/>
      <w:r w:rsidR="007B704F" w:rsidRPr="007B704F">
        <w:rPr>
          <w:color w:val="000000" w:themeColor="text1"/>
          <w:lang w:val="en-US"/>
        </w:rPr>
        <w:t>rthod</w:t>
      </w:r>
      <w:r w:rsidR="007B704F">
        <w:rPr>
          <w:color w:val="000000" w:themeColor="text1"/>
          <w:lang w:val="en-US"/>
        </w:rPr>
        <w:t>ox</w:t>
      </w:r>
      <w:proofErr w:type="spellEnd"/>
      <w:r w:rsidR="007B704F">
        <w:rPr>
          <w:color w:val="000000" w:themeColor="text1"/>
          <w:lang w:val="en-US"/>
        </w:rPr>
        <w:t xml:space="preserve"> </w:t>
      </w:r>
      <w:r w:rsidR="004A32AA">
        <w:rPr>
          <w:color w:val="000000" w:themeColor="text1"/>
        </w:rPr>
        <w:t>C</w:t>
      </w:r>
      <w:proofErr w:type="spellStart"/>
      <w:r w:rsidR="007B704F" w:rsidRPr="007B704F">
        <w:rPr>
          <w:color w:val="000000" w:themeColor="text1"/>
          <w:lang w:val="en-US"/>
        </w:rPr>
        <w:t>hur</w:t>
      </w:r>
      <w:r w:rsidR="007B704F">
        <w:rPr>
          <w:color w:val="000000" w:themeColor="text1"/>
          <w:lang w:val="en-US"/>
        </w:rPr>
        <w:t>ch</w:t>
      </w:r>
      <w:proofErr w:type="spellEnd"/>
      <w:r w:rsidR="004A32AA">
        <w:rPr>
          <w:color w:val="000000" w:themeColor="text1"/>
        </w:rPr>
        <w:t xml:space="preserve"> were very clear:</w:t>
      </w:r>
    </w:p>
    <w:p w14:paraId="34C74BE2" w14:textId="5C2B00F6" w:rsidR="003674B6" w:rsidRDefault="003674B6" w:rsidP="003674B6">
      <w:pPr>
        <w:pStyle w:val="Heading3"/>
        <w:spacing w:before="90" w:after="150"/>
        <w:ind w:right="150"/>
        <w:jc w:val="both"/>
        <w:rPr>
          <w:rFonts w:ascii="Times New Roman" w:hAnsi="Times New Roman" w:cs="Times New Roman"/>
          <w:color w:val="000000" w:themeColor="text1"/>
        </w:rPr>
      </w:pPr>
      <w:r w:rsidRPr="003674B6">
        <w:rPr>
          <w:rFonts w:ascii="Times New Roman" w:hAnsi="Times New Roman" w:cs="Times New Roman"/>
          <w:color w:val="000000" w:themeColor="text1"/>
        </w:rPr>
        <w:t xml:space="preserve">On 20 April 2017, </w:t>
      </w:r>
      <w:r w:rsidR="004A32AA">
        <w:rPr>
          <w:rFonts w:ascii="Times New Roman" w:hAnsi="Times New Roman" w:cs="Times New Roman"/>
          <w:color w:val="000000" w:themeColor="text1"/>
        </w:rPr>
        <w:t xml:space="preserve">Interfax-Religion titled a press release </w:t>
      </w:r>
      <w:r w:rsidRPr="003674B6">
        <w:rPr>
          <w:rFonts w:ascii="Times New Roman" w:hAnsi="Times New Roman" w:cs="Times New Roman"/>
          <w:color w:val="000000" w:themeColor="text1"/>
        </w:rPr>
        <w:t>“Russian Supreme Court declares Russian branch of</w:t>
      </w:r>
      <w:r w:rsidRPr="003674B6">
        <w:rPr>
          <w:rStyle w:val="apple-converted-space"/>
          <w:rFonts w:ascii="Times New Roman" w:hAnsi="Times New Roman" w:cs="Times New Roman"/>
          <w:color w:val="000000" w:themeColor="text1"/>
        </w:rPr>
        <w:t> </w:t>
      </w:r>
      <w:r w:rsidRPr="003674B6">
        <w:rPr>
          <w:rFonts w:ascii="Times New Roman" w:hAnsi="Times New Roman" w:cs="Times New Roman"/>
          <w:i/>
          <w:iCs/>
          <w:color w:val="000000" w:themeColor="text1"/>
        </w:rPr>
        <w:t>Jehovah's Witnesses</w:t>
      </w:r>
      <w:r w:rsidRPr="003674B6">
        <w:rPr>
          <w:rStyle w:val="apple-converted-space"/>
          <w:rFonts w:ascii="Times New Roman" w:hAnsi="Times New Roman" w:cs="Times New Roman"/>
          <w:color w:val="000000" w:themeColor="text1"/>
        </w:rPr>
        <w:t> </w:t>
      </w:r>
      <w:r w:rsidRPr="003674B6">
        <w:rPr>
          <w:rFonts w:ascii="Times New Roman" w:hAnsi="Times New Roman" w:cs="Times New Roman"/>
          <w:color w:val="000000" w:themeColor="text1"/>
        </w:rPr>
        <w:t>extremist organization, orders its closure”.</w:t>
      </w:r>
      <w:r w:rsidRPr="003674B6">
        <w:rPr>
          <w:rStyle w:val="FootnoteReference"/>
          <w:rFonts w:ascii="Times New Roman" w:hAnsi="Times New Roman" w:cs="Times New Roman"/>
          <w:color w:val="000000" w:themeColor="text1"/>
        </w:rPr>
        <w:footnoteReference w:id="19"/>
      </w:r>
    </w:p>
    <w:p w14:paraId="66BA4F66" w14:textId="3BF606F4" w:rsidR="005F5104" w:rsidRPr="007B704F" w:rsidRDefault="005F5104" w:rsidP="004A32AA">
      <w:pPr>
        <w:jc w:val="both"/>
        <w:rPr>
          <w:lang w:val="en-US"/>
        </w:rPr>
      </w:pPr>
      <w:r w:rsidRPr="004A32AA">
        <w:t xml:space="preserve">On 2 May 2017, </w:t>
      </w:r>
      <w:r w:rsidR="004A32AA">
        <w:t>Interfax-Religion confirmed the position of the C</w:t>
      </w:r>
      <w:proofErr w:type="spellStart"/>
      <w:r w:rsidR="007B704F" w:rsidRPr="007B704F">
        <w:rPr>
          <w:lang w:val="en-US"/>
        </w:rPr>
        <w:t>h</w:t>
      </w:r>
      <w:r w:rsidR="007B704F">
        <w:rPr>
          <w:lang w:val="en-US"/>
        </w:rPr>
        <w:t>urch</w:t>
      </w:r>
      <w:proofErr w:type="spellEnd"/>
      <w:r w:rsidR="004A32AA">
        <w:t xml:space="preserve"> with a press release entitled </w:t>
      </w:r>
      <w:r w:rsidRPr="004A32AA">
        <w:t>“Russian Orthodox Church supports ban on Jehovah’s Witnesses in Russia”</w:t>
      </w:r>
      <w:r w:rsidRPr="004A32AA">
        <w:rPr>
          <w:rStyle w:val="FootnoteReference"/>
        </w:rPr>
        <w:footnoteReference w:id="20"/>
      </w:r>
      <w:r w:rsidR="007B704F" w:rsidRPr="007B704F">
        <w:rPr>
          <w:lang w:val="en-US"/>
        </w:rPr>
        <w:t>:</w:t>
      </w:r>
    </w:p>
    <w:p w14:paraId="4987B0A9" w14:textId="75912D44" w:rsidR="004A32AA" w:rsidRDefault="004A32AA" w:rsidP="005F5104"/>
    <w:p w14:paraId="614D5D7F" w14:textId="77777777" w:rsidR="00B6439F" w:rsidRPr="00B6439F" w:rsidRDefault="004A32AA" w:rsidP="00B6439F">
      <w:pPr>
        <w:pStyle w:val="text"/>
        <w:spacing w:before="0" w:beforeAutospacing="0" w:after="150" w:afterAutospacing="0" w:line="225" w:lineRule="atLeast"/>
        <w:ind w:left="225" w:right="45"/>
        <w:jc w:val="both"/>
        <w:rPr>
          <w:color w:val="000000"/>
        </w:rPr>
      </w:pPr>
      <w:r w:rsidRPr="00B6439F">
        <w:rPr>
          <w:color w:val="000000"/>
        </w:rPr>
        <w:t>Moscow, May 2, Interfax - The Russian Orthodox Church sees</w:t>
      </w:r>
      <w:r w:rsidRPr="00B6439F">
        <w:rPr>
          <w:rStyle w:val="apple-converted-space"/>
          <w:color w:val="000000"/>
        </w:rPr>
        <w:t> </w:t>
      </w:r>
      <w:r w:rsidRPr="00B6439F">
        <w:rPr>
          <w:i/>
          <w:iCs/>
          <w:color w:val="000000"/>
        </w:rPr>
        <w:t>Jehovah's Witnesses</w:t>
      </w:r>
      <w:r w:rsidRPr="00B6439F">
        <w:rPr>
          <w:rStyle w:val="apple-converted-space"/>
          <w:color w:val="000000"/>
        </w:rPr>
        <w:t> </w:t>
      </w:r>
      <w:r w:rsidRPr="00B6439F">
        <w:rPr>
          <w:color w:val="000000"/>
        </w:rPr>
        <w:t>as a dangerous sect and has supported the ban imposed on it in Russia.</w:t>
      </w:r>
    </w:p>
    <w:p w14:paraId="7114D960" w14:textId="77777777" w:rsidR="00B6439F" w:rsidRPr="00B6439F" w:rsidRDefault="004A32AA" w:rsidP="00B6439F">
      <w:pPr>
        <w:pStyle w:val="text"/>
        <w:spacing w:before="0" w:beforeAutospacing="0" w:after="150" w:afterAutospacing="0" w:line="225" w:lineRule="atLeast"/>
        <w:ind w:left="225" w:right="45"/>
        <w:jc w:val="both"/>
        <w:rPr>
          <w:color w:val="000000"/>
        </w:rPr>
      </w:pPr>
      <w:r w:rsidRPr="00B6439F">
        <w:rPr>
          <w:color w:val="000000"/>
        </w:rPr>
        <w:t>"This is a sect, totalitarian and harmful at that. I am well aware of this because I have had an opportunity to speak to former adepts of this sect more than once," Metropolitan Hilarion of Volokolamsk, head of the Synodal Department for External Church Relations, told a program shown on the</w:t>
      </w:r>
      <w:r w:rsidRPr="00B6439F">
        <w:rPr>
          <w:rStyle w:val="apple-converted-space"/>
          <w:color w:val="000000"/>
        </w:rPr>
        <w:t> </w:t>
      </w:r>
      <w:r w:rsidRPr="00B6439F">
        <w:rPr>
          <w:i/>
          <w:iCs/>
          <w:color w:val="000000"/>
        </w:rPr>
        <w:t>Rossiya 24</w:t>
      </w:r>
      <w:r w:rsidRPr="00B6439F">
        <w:rPr>
          <w:rStyle w:val="apple-converted-space"/>
          <w:color w:val="000000"/>
        </w:rPr>
        <w:t> </w:t>
      </w:r>
      <w:r w:rsidRPr="00B6439F">
        <w:rPr>
          <w:color w:val="000000"/>
        </w:rPr>
        <w:t>(VGTRK) TV channel.</w:t>
      </w:r>
    </w:p>
    <w:p w14:paraId="7E2404B3" w14:textId="77777777" w:rsidR="00B6439F" w:rsidRPr="00B6439F" w:rsidRDefault="004A32AA" w:rsidP="00B6439F">
      <w:pPr>
        <w:pStyle w:val="text"/>
        <w:spacing w:before="0" w:beforeAutospacing="0" w:after="150" w:afterAutospacing="0" w:line="225" w:lineRule="atLeast"/>
        <w:ind w:left="225" w:right="45"/>
        <w:jc w:val="both"/>
        <w:rPr>
          <w:color w:val="000000"/>
        </w:rPr>
      </w:pPr>
      <w:r w:rsidRPr="00B6439F">
        <w:rPr>
          <w:i/>
          <w:iCs/>
          <w:color w:val="000000"/>
        </w:rPr>
        <w:t>Jehovah's Witnesses</w:t>
      </w:r>
      <w:r w:rsidRPr="00B6439F">
        <w:rPr>
          <w:rStyle w:val="apple-converted-space"/>
          <w:color w:val="000000"/>
        </w:rPr>
        <w:t> </w:t>
      </w:r>
      <w:r w:rsidRPr="00B6439F">
        <w:rPr>
          <w:color w:val="000000"/>
        </w:rPr>
        <w:t>members are dangerous because they approach people in the street and offer them their literature, introduce themselves as a Christian organization, while their activities are based "on manipulating consciousness, and they erode the psyche of people and the family," the metropolitan said.</w:t>
      </w:r>
    </w:p>
    <w:p w14:paraId="13540AD2" w14:textId="77777777" w:rsidR="00B6439F" w:rsidRPr="00B6439F" w:rsidRDefault="004A32AA" w:rsidP="00B6439F">
      <w:pPr>
        <w:pStyle w:val="text"/>
        <w:spacing w:before="0" w:beforeAutospacing="0" w:after="150" w:afterAutospacing="0" w:line="225" w:lineRule="atLeast"/>
        <w:ind w:left="225" w:right="45"/>
        <w:jc w:val="both"/>
        <w:rPr>
          <w:color w:val="000000"/>
        </w:rPr>
      </w:pPr>
      <w:r w:rsidRPr="00B6439F">
        <w:rPr>
          <w:color w:val="000000"/>
        </w:rPr>
        <w:t>In addition to that, adherents of</w:t>
      </w:r>
      <w:r w:rsidRPr="00B6439F">
        <w:rPr>
          <w:rStyle w:val="apple-converted-space"/>
          <w:color w:val="000000"/>
        </w:rPr>
        <w:t> </w:t>
      </w:r>
      <w:r w:rsidRPr="00B6439F">
        <w:rPr>
          <w:i/>
          <w:iCs/>
          <w:color w:val="000000"/>
        </w:rPr>
        <w:t>Jehovah's Witnesses</w:t>
      </w:r>
      <w:r w:rsidRPr="00B6439F">
        <w:rPr>
          <w:rStyle w:val="apple-converted-space"/>
          <w:color w:val="000000"/>
        </w:rPr>
        <w:t> </w:t>
      </w:r>
      <w:r w:rsidRPr="00B6439F">
        <w:rPr>
          <w:color w:val="000000"/>
        </w:rPr>
        <w:t>"warp the teachings of Christ and misinterpret the Gospel," he said.</w:t>
      </w:r>
    </w:p>
    <w:p w14:paraId="57B48006" w14:textId="77777777" w:rsidR="00B6439F" w:rsidRDefault="004A32AA" w:rsidP="00B6439F">
      <w:pPr>
        <w:pStyle w:val="text"/>
        <w:spacing w:before="0" w:beforeAutospacing="0" w:after="150" w:afterAutospacing="0" w:line="225" w:lineRule="atLeast"/>
        <w:ind w:left="225" w:right="45"/>
        <w:jc w:val="both"/>
        <w:rPr>
          <w:color w:val="000000"/>
        </w:rPr>
      </w:pPr>
      <w:r w:rsidRPr="00B6439F">
        <w:rPr>
          <w:color w:val="000000"/>
        </w:rPr>
        <w:t>"Their doctrine contains a lot of false teachings. They do not believe in Jesus Christ as the God and the Savior. They do not recognize the doctrine of the Trinity. Therefore, they cannot be called Christians," the metropolitan said.</w:t>
      </w:r>
    </w:p>
    <w:p w14:paraId="64939ED3" w14:textId="1A03E323" w:rsidR="00B6439F" w:rsidRPr="00B6439F" w:rsidRDefault="004A32AA" w:rsidP="00B6439F">
      <w:pPr>
        <w:pStyle w:val="text"/>
        <w:spacing w:before="0" w:beforeAutospacing="0" w:after="150" w:afterAutospacing="0" w:line="225" w:lineRule="atLeast"/>
        <w:ind w:left="225" w:right="45"/>
        <w:jc w:val="both"/>
        <w:rPr>
          <w:color w:val="000000"/>
        </w:rPr>
      </w:pPr>
      <w:r w:rsidRPr="00B6439F">
        <w:rPr>
          <w:color w:val="000000"/>
        </w:rPr>
        <w:t>On April 20, the Russian Supreme Court ruled in favor of the Russian Justice Ministry's lawsuit and designated</w:t>
      </w:r>
      <w:r w:rsidRPr="00B6439F">
        <w:rPr>
          <w:rStyle w:val="apple-converted-space"/>
          <w:color w:val="000000"/>
        </w:rPr>
        <w:t> </w:t>
      </w:r>
      <w:r w:rsidRPr="00B6439F">
        <w:rPr>
          <w:i/>
          <w:iCs/>
          <w:color w:val="000000"/>
        </w:rPr>
        <w:t>Jehovah's Witnesses</w:t>
      </w:r>
      <w:r w:rsidRPr="00B6439F">
        <w:rPr>
          <w:rStyle w:val="apple-converted-space"/>
          <w:color w:val="000000"/>
        </w:rPr>
        <w:t> </w:t>
      </w:r>
      <w:r w:rsidRPr="00B6439F">
        <w:rPr>
          <w:color w:val="000000"/>
        </w:rPr>
        <w:t>as an extremist organization.</w:t>
      </w:r>
    </w:p>
    <w:p w14:paraId="5B0B4EED" w14:textId="6A4DF1D0" w:rsidR="004A32AA" w:rsidRPr="00B6439F" w:rsidRDefault="004A32AA" w:rsidP="00B6439F">
      <w:pPr>
        <w:pStyle w:val="text"/>
        <w:spacing w:before="0" w:beforeAutospacing="0" w:after="150" w:afterAutospacing="0" w:line="225" w:lineRule="atLeast"/>
        <w:ind w:left="225" w:right="45"/>
        <w:jc w:val="both"/>
        <w:rPr>
          <w:color w:val="000000"/>
        </w:rPr>
      </w:pPr>
      <w:r w:rsidRPr="00B6439F">
        <w:rPr>
          <w:color w:val="000000"/>
        </w:rPr>
        <w:t>Metropolitan Hilarion welcomed this court ruling and suggested that the "pernicious and harmful" influence of</w:t>
      </w:r>
      <w:r w:rsidRPr="00B6439F">
        <w:rPr>
          <w:rStyle w:val="apple-converted-space"/>
          <w:color w:val="000000"/>
        </w:rPr>
        <w:t> </w:t>
      </w:r>
      <w:r w:rsidRPr="00B6439F">
        <w:rPr>
          <w:i/>
          <w:iCs/>
          <w:color w:val="000000"/>
        </w:rPr>
        <w:t>Jehovah's Witnesses</w:t>
      </w:r>
      <w:r w:rsidRPr="00B6439F">
        <w:rPr>
          <w:rStyle w:val="apple-converted-space"/>
          <w:color w:val="000000"/>
        </w:rPr>
        <w:t> </w:t>
      </w:r>
      <w:r w:rsidRPr="00B6439F">
        <w:rPr>
          <w:color w:val="000000"/>
        </w:rPr>
        <w:t>would now start to decline. The Russian Orthodox Church did not take part in proceedings and was not asked for advice, he said.</w:t>
      </w:r>
    </w:p>
    <w:p w14:paraId="66DA0072" w14:textId="040ECA6F" w:rsidR="0091557E" w:rsidRDefault="0091557E" w:rsidP="00B6439F">
      <w:pPr>
        <w:pStyle w:val="Heading3"/>
        <w:spacing w:before="90" w:after="150"/>
        <w:ind w:right="150"/>
        <w:jc w:val="both"/>
        <w:rPr>
          <w:rFonts w:ascii="Times New Roman" w:hAnsi="Times New Roman" w:cs="Times New Roman"/>
          <w:color w:val="000000" w:themeColor="text1"/>
        </w:rPr>
      </w:pPr>
      <w:r w:rsidRPr="005C13D7">
        <w:rPr>
          <w:rFonts w:ascii="Times New Roman" w:hAnsi="Times New Roman" w:cs="Times New Roman"/>
          <w:color w:val="000000" w:themeColor="text1"/>
          <w:lang w:eastAsia="en-GB"/>
        </w:rPr>
        <w:t xml:space="preserve">On </w:t>
      </w:r>
      <w:r w:rsidR="00355642" w:rsidRPr="005C13D7">
        <w:rPr>
          <w:rFonts w:ascii="Times New Roman" w:hAnsi="Times New Roman" w:cs="Times New Roman"/>
          <w:color w:val="000000" w:themeColor="text1"/>
          <w:lang w:eastAsia="en-GB"/>
        </w:rPr>
        <w:t>13 February</w:t>
      </w:r>
      <w:r w:rsidRPr="005C13D7">
        <w:rPr>
          <w:rFonts w:ascii="Times New Roman" w:hAnsi="Times New Roman" w:cs="Times New Roman"/>
          <w:color w:val="000000" w:themeColor="text1"/>
          <w:lang w:eastAsia="en-GB"/>
        </w:rPr>
        <w:t xml:space="preserve"> 2019,</w:t>
      </w:r>
      <w:r w:rsidR="00B6439F">
        <w:rPr>
          <w:rFonts w:ascii="Times New Roman" w:hAnsi="Times New Roman" w:cs="Times New Roman"/>
          <w:color w:val="000000" w:themeColor="text1"/>
          <w:lang w:eastAsia="en-GB"/>
        </w:rPr>
        <w:t xml:space="preserve"> the R</w:t>
      </w:r>
      <w:r w:rsidR="007B704F">
        <w:rPr>
          <w:rFonts w:ascii="Times New Roman" w:hAnsi="Times New Roman" w:cs="Times New Roman"/>
          <w:color w:val="000000" w:themeColor="text1"/>
          <w:lang w:eastAsia="en-GB"/>
        </w:rPr>
        <w:t xml:space="preserve">ussian </w:t>
      </w:r>
      <w:r w:rsidR="00B6439F">
        <w:rPr>
          <w:rFonts w:ascii="Times New Roman" w:hAnsi="Times New Roman" w:cs="Times New Roman"/>
          <w:color w:val="000000" w:themeColor="text1"/>
          <w:lang w:eastAsia="en-GB"/>
        </w:rPr>
        <w:t>O</w:t>
      </w:r>
      <w:r w:rsidR="007B704F">
        <w:rPr>
          <w:rFonts w:ascii="Times New Roman" w:hAnsi="Times New Roman" w:cs="Times New Roman"/>
          <w:color w:val="000000" w:themeColor="text1"/>
          <w:lang w:eastAsia="en-GB"/>
        </w:rPr>
        <w:t xml:space="preserve">rthodox </w:t>
      </w:r>
      <w:r w:rsidR="00B6439F">
        <w:rPr>
          <w:rFonts w:ascii="Times New Roman" w:hAnsi="Times New Roman" w:cs="Times New Roman"/>
          <w:color w:val="000000" w:themeColor="text1"/>
          <w:lang w:eastAsia="en-GB"/>
        </w:rPr>
        <w:t>C</w:t>
      </w:r>
      <w:r w:rsidR="007B704F">
        <w:rPr>
          <w:rFonts w:ascii="Times New Roman" w:hAnsi="Times New Roman" w:cs="Times New Roman"/>
          <w:color w:val="000000" w:themeColor="text1"/>
          <w:lang w:eastAsia="en-GB"/>
        </w:rPr>
        <w:t>hurch</w:t>
      </w:r>
      <w:r w:rsidR="00B6439F">
        <w:rPr>
          <w:rFonts w:ascii="Times New Roman" w:hAnsi="Times New Roman" w:cs="Times New Roman"/>
          <w:color w:val="000000" w:themeColor="text1"/>
          <w:lang w:eastAsia="en-GB"/>
        </w:rPr>
        <w:t xml:space="preserve"> reiterated its full and unambiguous support to the ban with a press release titled</w:t>
      </w:r>
      <w:r w:rsidRPr="005C13D7">
        <w:rPr>
          <w:rFonts w:ascii="Times New Roman" w:hAnsi="Times New Roman" w:cs="Times New Roman"/>
          <w:color w:val="000000" w:themeColor="text1"/>
          <w:lang w:eastAsia="en-GB"/>
        </w:rPr>
        <w:t xml:space="preserve"> “</w:t>
      </w:r>
      <w:r w:rsidR="00355642" w:rsidRPr="005C13D7">
        <w:rPr>
          <w:rFonts w:ascii="Times New Roman" w:hAnsi="Times New Roman" w:cs="Times New Roman"/>
          <w:color w:val="000000" w:themeColor="text1"/>
        </w:rPr>
        <w:t>Russian courts' ban on</w:t>
      </w:r>
      <w:r w:rsidR="00355642" w:rsidRPr="005C13D7">
        <w:rPr>
          <w:rStyle w:val="apple-converted-space"/>
          <w:rFonts w:ascii="Times New Roman" w:hAnsi="Times New Roman" w:cs="Times New Roman"/>
          <w:color w:val="000000" w:themeColor="text1"/>
        </w:rPr>
        <w:t> </w:t>
      </w:r>
      <w:r w:rsidR="00355642" w:rsidRPr="005C13D7">
        <w:rPr>
          <w:rFonts w:ascii="Times New Roman" w:hAnsi="Times New Roman" w:cs="Times New Roman"/>
          <w:i/>
          <w:iCs/>
          <w:color w:val="000000" w:themeColor="text1"/>
        </w:rPr>
        <w:t>Jehovah's Witnesses</w:t>
      </w:r>
      <w:r w:rsidR="00355642" w:rsidRPr="005C13D7">
        <w:rPr>
          <w:rStyle w:val="apple-converted-space"/>
          <w:rFonts w:ascii="Times New Roman" w:hAnsi="Times New Roman" w:cs="Times New Roman"/>
          <w:color w:val="000000" w:themeColor="text1"/>
        </w:rPr>
        <w:t> </w:t>
      </w:r>
      <w:r w:rsidR="00355642" w:rsidRPr="005C13D7">
        <w:rPr>
          <w:rFonts w:ascii="Times New Roman" w:hAnsi="Times New Roman" w:cs="Times New Roman"/>
          <w:color w:val="000000" w:themeColor="text1"/>
        </w:rPr>
        <w:t>founded - Justice Ministry”.</w:t>
      </w:r>
      <w:r w:rsidR="007C2F2E" w:rsidRPr="005C13D7">
        <w:rPr>
          <w:rStyle w:val="FootnoteReference"/>
          <w:rFonts w:ascii="Times New Roman" w:hAnsi="Times New Roman" w:cs="Times New Roman"/>
          <w:color w:val="000000" w:themeColor="text1"/>
          <w:lang w:eastAsia="en-GB"/>
        </w:rPr>
        <w:footnoteReference w:id="21"/>
      </w:r>
    </w:p>
    <w:p w14:paraId="4A09595D" w14:textId="18755C34" w:rsidR="004C58BC" w:rsidRDefault="000A1BF1" w:rsidP="004C58BC">
      <w:pPr>
        <w:jc w:val="both"/>
        <w:rPr>
          <w:color w:val="000000" w:themeColor="text1"/>
        </w:rPr>
      </w:pPr>
      <w:r w:rsidRPr="004C58BC">
        <w:t xml:space="preserve">The position </w:t>
      </w:r>
      <w:r w:rsidR="007B704F" w:rsidRPr="007B704F">
        <w:rPr>
          <w:lang w:val="en-US"/>
        </w:rPr>
        <w:t>of</w:t>
      </w:r>
      <w:r w:rsidRPr="004C58BC">
        <w:t xml:space="preserve"> the R</w:t>
      </w:r>
      <w:proofErr w:type="spellStart"/>
      <w:r w:rsidR="007B704F" w:rsidRPr="007B704F">
        <w:rPr>
          <w:lang w:val="en-US"/>
        </w:rPr>
        <w:t>u</w:t>
      </w:r>
      <w:r w:rsidR="007B704F">
        <w:rPr>
          <w:lang w:val="en-US"/>
        </w:rPr>
        <w:t>ssian</w:t>
      </w:r>
      <w:proofErr w:type="spellEnd"/>
      <w:r w:rsidR="007B704F">
        <w:rPr>
          <w:lang w:val="en-US"/>
        </w:rPr>
        <w:t xml:space="preserve"> </w:t>
      </w:r>
      <w:r w:rsidRPr="004C58BC">
        <w:t>O</w:t>
      </w:r>
      <w:proofErr w:type="spellStart"/>
      <w:r w:rsidR="007B704F" w:rsidRPr="007B704F">
        <w:rPr>
          <w:lang w:val="en-US"/>
        </w:rPr>
        <w:t>r</w:t>
      </w:r>
      <w:r w:rsidR="007B704F">
        <w:rPr>
          <w:lang w:val="en-US"/>
        </w:rPr>
        <w:t>thodox</w:t>
      </w:r>
      <w:proofErr w:type="spellEnd"/>
      <w:r w:rsidR="007B704F">
        <w:rPr>
          <w:lang w:val="en-US"/>
        </w:rPr>
        <w:t xml:space="preserve"> </w:t>
      </w:r>
      <w:r w:rsidRPr="004C58BC">
        <w:t>C</w:t>
      </w:r>
      <w:proofErr w:type="spellStart"/>
      <w:r w:rsidR="007B704F" w:rsidRPr="007B704F">
        <w:rPr>
          <w:lang w:val="en-US"/>
        </w:rPr>
        <w:t>hur</w:t>
      </w:r>
      <w:r w:rsidR="007B704F">
        <w:rPr>
          <w:lang w:val="en-US"/>
        </w:rPr>
        <w:t>ch</w:t>
      </w:r>
      <w:proofErr w:type="spellEnd"/>
      <w:r w:rsidRPr="004C58BC">
        <w:t xml:space="preserve"> concerning the sentence of Dennis Christensen to six years in prison and other Jehovah’s Witnesses was as heartless as it could be expected.</w:t>
      </w:r>
      <w:r w:rsidR="004C58BC">
        <w:t xml:space="preserve"> </w:t>
      </w:r>
      <w:r w:rsidR="005C13D7" w:rsidRPr="005C13D7">
        <w:rPr>
          <w:color w:val="000000" w:themeColor="text1"/>
        </w:rPr>
        <w:t xml:space="preserve">On 23 May 2019, </w:t>
      </w:r>
      <w:r w:rsidR="004C58BC">
        <w:rPr>
          <w:color w:val="000000" w:themeColor="text1"/>
        </w:rPr>
        <w:t>Interfax-Religion published a laconic press release titled “</w:t>
      </w:r>
      <w:r w:rsidR="004C58BC" w:rsidRPr="005C13D7">
        <w:rPr>
          <w:color w:val="000000" w:themeColor="text1"/>
        </w:rPr>
        <w:t>Oryol court upholds sentence for Danish Jehovah's Witness</w:t>
      </w:r>
      <w:r w:rsidR="004C58BC">
        <w:rPr>
          <w:color w:val="000000" w:themeColor="text1"/>
        </w:rPr>
        <w:t>”</w:t>
      </w:r>
      <w:r w:rsidR="004C58BC">
        <w:rPr>
          <w:rStyle w:val="FootnoteReference"/>
          <w:color w:val="000000" w:themeColor="text1"/>
        </w:rPr>
        <w:footnoteReference w:id="22"/>
      </w:r>
      <w:r w:rsidR="004C58BC">
        <w:rPr>
          <w:color w:val="000000" w:themeColor="text1"/>
        </w:rPr>
        <w:t xml:space="preserve"> in which it said Christensen had been sentenced for organizing the activity of an extremist banned religious group, Jehovah’s Witnesses.</w:t>
      </w:r>
    </w:p>
    <w:p w14:paraId="5EEF58B5" w14:textId="77777777" w:rsidR="004C58BC" w:rsidRDefault="004C58BC" w:rsidP="004C58BC">
      <w:pPr>
        <w:jc w:val="both"/>
        <w:rPr>
          <w:color w:val="000000" w:themeColor="text1"/>
        </w:rPr>
      </w:pPr>
    </w:p>
    <w:p w14:paraId="17044D49" w14:textId="432899E5" w:rsidR="00355642" w:rsidRPr="001A5193" w:rsidRDefault="004C58BC" w:rsidP="004C58BC">
      <w:pPr>
        <w:jc w:val="both"/>
        <w:rPr>
          <w:b/>
          <w:bCs/>
          <w:i/>
          <w:iCs/>
        </w:rPr>
      </w:pPr>
      <w:r w:rsidRPr="001A5193">
        <w:rPr>
          <w:b/>
          <w:bCs/>
          <w:i/>
          <w:iCs/>
          <w:color w:val="000000" w:themeColor="text1"/>
        </w:rPr>
        <w:t>The</w:t>
      </w:r>
      <w:r w:rsidR="00F927B5" w:rsidRPr="001A5193">
        <w:rPr>
          <w:b/>
          <w:bCs/>
          <w:i/>
          <w:iCs/>
          <w:color w:val="000000" w:themeColor="text1"/>
        </w:rPr>
        <w:t xml:space="preserve"> destructive</w:t>
      </w:r>
      <w:r w:rsidRPr="001A5193">
        <w:rPr>
          <w:b/>
          <w:bCs/>
          <w:i/>
          <w:iCs/>
          <w:color w:val="000000" w:themeColor="text1"/>
        </w:rPr>
        <w:t xml:space="preserve"> role of Alexander Dvorkin</w:t>
      </w:r>
      <w:r w:rsidR="00E5544B" w:rsidRPr="001A5193">
        <w:rPr>
          <w:b/>
          <w:bCs/>
          <w:i/>
          <w:iCs/>
          <w:color w:val="000000" w:themeColor="text1"/>
          <w:lang w:val="en-US"/>
        </w:rPr>
        <w:t xml:space="preserve"> and his anti-cult organizations</w:t>
      </w:r>
      <w:r w:rsidRPr="001A5193">
        <w:rPr>
          <w:b/>
          <w:bCs/>
          <w:i/>
          <w:iCs/>
          <w:color w:val="000000" w:themeColor="text1"/>
        </w:rPr>
        <w:t xml:space="preserve"> </w:t>
      </w:r>
    </w:p>
    <w:p w14:paraId="69F91B0E" w14:textId="77777777" w:rsidR="00E5544B" w:rsidRDefault="00E5544B" w:rsidP="009650C2">
      <w:pPr>
        <w:jc w:val="both"/>
        <w:rPr>
          <w:sz w:val="28"/>
          <w:szCs w:val="28"/>
        </w:rPr>
      </w:pPr>
    </w:p>
    <w:p w14:paraId="5693E238" w14:textId="06724CCD" w:rsidR="00094B7D" w:rsidRDefault="004C58BC" w:rsidP="009650C2">
      <w:pPr>
        <w:jc w:val="both"/>
      </w:pPr>
      <w:r w:rsidRPr="00D454BE">
        <w:t>The banning of Jehovah’s Witnesses in Russia was a great victory for the Orthodox anti-cult organization</w:t>
      </w:r>
      <w:r w:rsidR="00D454BE" w:rsidRPr="00D454BE">
        <w:t>s</w:t>
      </w:r>
      <w:r w:rsidRPr="00D454BE">
        <w:t xml:space="preserve">, in particular for Alexander Dvorkin, the main and emblematic anti-cult crusader in Russia. </w:t>
      </w:r>
      <w:r w:rsidR="00094B7D">
        <w:t>He claimed victory in RIA Novosti and on the TV Channel Sputnik a few weeks after the decision</w:t>
      </w:r>
      <w:r w:rsidR="00094B7D">
        <w:rPr>
          <w:rStyle w:val="FootnoteReference"/>
        </w:rPr>
        <w:footnoteReference w:id="23"/>
      </w:r>
      <w:r w:rsidR="00094B7D">
        <w:t>.</w:t>
      </w:r>
    </w:p>
    <w:p w14:paraId="5F65EFB3" w14:textId="77777777" w:rsidR="00094B7D" w:rsidRDefault="00094B7D" w:rsidP="009650C2">
      <w:pPr>
        <w:jc w:val="both"/>
      </w:pPr>
    </w:p>
    <w:p w14:paraId="57C48D61" w14:textId="1A1F22CF" w:rsidR="00EE618E" w:rsidRPr="00FF507C" w:rsidRDefault="004C58BC" w:rsidP="009650C2">
      <w:pPr>
        <w:jc w:val="both"/>
        <w:rPr>
          <w:color w:val="000000" w:themeColor="text1"/>
        </w:rPr>
      </w:pPr>
      <w:r w:rsidRPr="00FF507C">
        <w:rPr>
          <w:color w:val="000000" w:themeColor="text1"/>
        </w:rPr>
        <w:t>For more than two decades, after coming back home from the United States, where he had been influenced by the anti-cult movement, he had been fighting against Jehovah’s Witnesses</w:t>
      </w:r>
      <w:r w:rsidR="00D454BE" w:rsidRPr="00FF507C">
        <w:rPr>
          <w:color w:val="000000" w:themeColor="text1"/>
        </w:rPr>
        <w:t xml:space="preserve"> </w:t>
      </w:r>
      <w:proofErr w:type="spellStart"/>
      <w:r w:rsidR="00323ADC" w:rsidRPr="00FF507C">
        <w:rPr>
          <w:color w:val="000000" w:themeColor="text1"/>
          <w:lang w:val="en-US"/>
        </w:rPr>
        <w:t>i</w:t>
      </w:r>
      <w:proofErr w:type="spellEnd"/>
      <w:r w:rsidR="00D454BE" w:rsidRPr="00FF507C">
        <w:rPr>
          <w:color w:val="000000" w:themeColor="text1"/>
        </w:rPr>
        <w:t xml:space="preserve">n the name of the Orthodox values </w:t>
      </w:r>
      <w:r w:rsidR="0058580D" w:rsidRPr="00FF507C">
        <w:rPr>
          <w:color w:val="000000" w:themeColor="text1"/>
        </w:rPr>
        <w:t xml:space="preserve">dear to Patriarch Kirill </w:t>
      </w:r>
      <w:r w:rsidR="00D454BE" w:rsidRPr="00FF507C">
        <w:rPr>
          <w:color w:val="000000" w:themeColor="text1"/>
        </w:rPr>
        <w:t xml:space="preserve">and </w:t>
      </w:r>
      <w:r w:rsidR="0058580D" w:rsidRPr="00FF507C">
        <w:rPr>
          <w:color w:val="000000" w:themeColor="text1"/>
        </w:rPr>
        <w:t xml:space="preserve">of the </w:t>
      </w:r>
      <w:r w:rsidR="00D454BE" w:rsidRPr="00FF507C">
        <w:rPr>
          <w:color w:val="000000" w:themeColor="text1"/>
        </w:rPr>
        <w:t>spiritual security</w:t>
      </w:r>
      <w:r w:rsidR="0058580D" w:rsidRPr="00FF507C">
        <w:rPr>
          <w:color w:val="000000" w:themeColor="text1"/>
        </w:rPr>
        <w:t xml:space="preserve"> concept dear to Vladimir Putin</w:t>
      </w:r>
      <w:r w:rsidRPr="00FF507C">
        <w:rPr>
          <w:color w:val="000000" w:themeColor="text1"/>
        </w:rPr>
        <w:t xml:space="preserve">. </w:t>
      </w:r>
    </w:p>
    <w:p w14:paraId="3CD8A02C" w14:textId="39883843" w:rsidR="00EE618E" w:rsidRDefault="00EE618E" w:rsidP="009650C2">
      <w:pPr>
        <w:jc w:val="both"/>
      </w:pPr>
    </w:p>
    <w:p w14:paraId="4E4AA6B7" w14:textId="5280E30E" w:rsidR="002463F4" w:rsidRDefault="00EE618E" w:rsidP="009650C2">
      <w:pPr>
        <w:jc w:val="both"/>
        <w:rPr>
          <w:lang w:val="en-US"/>
        </w:rPr>
      </w:pPr>
      <w:r>
        <w:t xml:space="preserve">En 1999, Dvorkin testified as an expert in religious studies in a trial about the possible prohibition of activities </w:t>
      </w:r>
      <w:r w:rsidRPr="00EE618E">
        <w:t>of the Moscow Jehovah's Witnesses</w:t>
      </w:r>
      <w:r w:rsidR="00323ADC" w:rsidRPr="00323ADC">
        <w:rPr>
          <w:lang w:val="en-US"/>
        </w:rPr>
        <w:t xml:space="preserve"> </w:t>
      </w:r>
      <w:r w:rsidR="00323ADC">
        <w:rPr>
          <w:lang w:val="en-US"/>
        </w:rPr>
        <w:t>congregation</w:t>
      </w:r>
      <w:r w:rsidR="00F54FCF">
        <w:t xml:space="preserve"> at the </w:t>
      </w:r>
      <w:r w:rsidR="00F54FCF" w:rsidRPr="00EE618E">
        <w:t>Golovinsky Intermunicipal (District) Court of Moscow</w:t>
      </w:r>
      <w:r w:rsidR="002463F4" w:rsidRPr="002463F4">
        <w:rPr>
          <w:lang w:val="en-US"/>
        </w:rPr>
        <w:t xml:space="preserve"> </w:t>
      </w:r>
      <w:r w:rsidR="002463F4">
        <w:rPr>
          <w:lang w:val="en-US"/>
        </w:rPr>
        <w:t>on request of the prosecutor</w:t>
      </w:r>
      <w:r w:rsidR="00F23B8D">
        <w:rPr>
          <w:rStyle w:val="FootnoteReference"/>
        </w:rPr>
        <w:footnoteReference w:id="24"/>
      </w:r>
      <w:r w:rsidR="00F54FCF">
        <w:t xml:space="preserve">. </w:t>
      </w:r>
      <w:r w:rsidRPr="00EE618E">
        <w:t xml:space="preserve">This trial </w:t>
      </w:r>
      <w:r w:rsidR="00F54FCF">
        <w:t xml:space="preserve">which </w:t>
      </w:r>
      <w:r w:rsidRPr="00EE618E">
        <w:t>ha</w:t>
      </w:r>
      <w:r w:rsidR="00F54FCF">
        <w:t>d</w:t>
      </w:r>
      <w:r w:rsidRPr="00EE618E">
        <w:t xml:space="preserve"> been going on for three weeks and </w:t>
      </w:r>
      <w:r w:rsidR="00F54FCF">
        <w:t>wa</w:t>
      </w:r>
      <w:r w:rsidRPr="00EE618E">
        <w:t>s</w:t>
      </w:r>
      <w:r w:rsidR="00F54FCF">
        <w:t xml:space="preserve"> then</w:t>
      </w:r>
      <w:r w:rsidRPr="00EE618E">
        <w:t xml:space="preserve"> entirely unprecedented in Russian legal practice</w:t>
      </w:r>
      <w:r w:rsidR="00F54FCF">
        <w:t xml:space="preserve"> as</w:t>
      </w:r>
      <w:r w:rsidRPr="00EE618E">
        <w:t xml:space="preserve"> a</w:t>
      </w:r>
      <w:r w:rsidR="00F54FCF">
        <w:t xml:space="preserve"> secular </w:t>
      </w:r>
      <w:r w:rsidR="00323ADC" w:rsidRPr="00323ADC">
        <w:rPr>
          <w:lang w:val="en-US"/>
        </w:rPr>
        <w:t>cour</w:t>
      </w:r>
      <w:r w:rsidR="00323ADC">
        <w:rPr>
          <w:lang w:val="en-US"/>
        </w:rPr>
        <w:t xml:space="preserve">t </w:t>
      </w:r>
      <w:r w:rsidR="00F54FCF">
        <w:t>was required</w:t>
      </w:r>
      <w:r w:rsidRPr="00EE618E">
        <w:t xml:space="preserve"> to judge theological </w:t>
      </w:r>
      <w:r w:rsidR="00F54FCF">
        <w:t>issue</w:t>
      </w:r>
      <w:r w:rsidRPr="00EE618E">
        <w:t>s.</w:t>
      </w:r>
      <w:r w:rsidR="00DE4D79">
        <w:t xml:space="preserve"> </w:t>
      </w:r>
      <w:r w:rsidR="00323ADC" w:rsidRPr="00323ADC">
        <w:rPr>
          <w:lang w:val="en-US"/>
        </w:rPr>
        <w:t xml:space="preserve">According to a document </w:t>
      </w:r>
      <w:r w:rsidR="00F23794">
        <w:rPr>
          <w:lang w:val="en-US"/>
        </w:rPr>
        <w:t>titled “</w:t>
      </w:r>
      <w:r w:rsidR="00F23794" w:rsidRPr="00F23794">
        <w:rPr>
          <w:lang w:val="en-US"/>
        </w:rPr>
        <w:t>A Heavenly Deliberation</w:t>
      </w:r>
      <w:r w:rsidR="00F23794">
        <w:rPr>
          <w:lang w:val="en-US"/>
        </w:rPr>
        <w:t>/ Selections from the transcript of a trial”</w:t>
      </w:r>
      <w:r w:rsidR="00F23794" w:rsidRPr="00323ADC">
        <w:rPr>
          <w:lang w:val="en-US"/>
        </w:rPr>
        <w:t xml:space="preserve"> </w:t>
      </w:r>
      <w:r w:rsidR="00323ADC" w:rsidRPr="00323ADC">
        <w:rPr>
          <w:lang w:val="en-US"/>
        </w:rPr>
        <w:t>(not accessible on internet) provided to the author by the Communication Department of the Jehovah’s Witnesses Headquarters in New York</w:t>
      </w:r>
      <w:r w:rsidR="00323ADC">
        <w:rPr>
          <w:lang w:val="en-US"/>
        </w:rPr>
        <w:t xml:space="preserve">, which was the translation of an excerpt of the court proceedings, </w:t>
      </w:r>
      <w:r w:rsidR="002463F4">
        <w:rPr>
          <w:lang w:val="en-US"/>
        </w:rPr>
        <w:t xml:space="preserve">the lawyer of Jehovah’s Witnesses, Galina Krylova, </w:t>
      </w:r>
      <w:r w:rsidR="00F80543">
        <w:rPr>
          <w:lang w:val="en-US"/>
        </w:rPr>
        <w:t>contested the legitimacy of</w:t>
      </w:r>
      <w:r w:rsidR="002463F4">
        <w:rPr>
          <w:lang w:val="en-US"/>
        </w:rPr>
        <w:t xml:space="preserve"> </w:t>
      </w:r>
      <w:proofErr w:type="spellStart"/>
      <w:r w:rsidR="002463F4">
        <w:rPr>
          <w:lang w:val="en-US"/>
        </w:rPr>
        <w:t>Dvorki</w:t>
      </w:r>
      <w:r w:rsidR="00F80543">
        <w:rPr>
          <w:lang w:val="en-US"/>
        </w:rPr>
        <w:t>n’s</w:t>
      </w:r>
      <w:proofErr w:type="spellEnd"/>
      <w:r w:rsidR="00F80543">
        <w:rPr>
          <w:lang w:val="en-US"/>
        </w:rPr>
        <w:t xml:space="preserve"> expertise:</w:t>
      </w:r>
      <w:r w:rsidR="002463F4">
        <w:rPr>
          <w:lang w:val="en-US"/>
        </w:rPr>
        <w:t xml:space="preserve"> </w:t>
      </w:r>
    </w:p>
    <w:p w14:paraId="607CF427" w14:textId="77777777" w:rsidR="002463F4" w:rsidRDefault="002463F4" w:rsidP="009650C2">
      <w:pPr>
        <w:jc w:val="both"/>
        <w:rPr>
          <w:lang w:val="en-US"/>
        </w:rPr>
      </w:pPr>
    </w:p>
    <w:p w14:paraId="61B9847C" w14:textId="77777777" w:rsidR="002463F4" w:rsidRPr="002463F4" w:rsidRDefault="002463F4" w:rsidP="002463F4">
      <w:pPr>
        <w:ind w:left="720"/>
        <w:jc w:val="both"/>
        <w:rPr>
          <w:lang w:val="en-US"/>
        </w:rPr>
      </w:pPr>
      <w:r w:rsidRPr="002463F4">
        <w:rPr>
          <w:i/>
          <w:iCs/>
          <w:lang w:val="en-US"/>
        </w:rPr>
        <w:t>G.A. Krylova</w:t>
      </w:r>
      <w:r w:rsidRPr="002463F4">
        <w:rPr>
          <w:lang w:val="en-US"/>
        </w:rPr>
        <w:t>: You are an adherent of Orthodox Christianity. I am holding a copy of your book Introduction to the Study of Cults. You discuss cults and those whom you call cultists. You start with Mormons, followed by the Jehovah's Witnesses…You say that you classify sects into two categories and write, "But, in any case, it must be remembered that both groups come from Satan and, therefore, any cult, whether it openly practices Satanism or not, is essentially satanic." Don't you think that that statement is insulting to Jehovah's Witnesses and Mormons?</w:t>
      </w:r>
    </w:p>
    <w:p w14:paraId="251C8581" w14:textId="77777777" w:rsidR="002463F4" w:rsidRPr="002463F4" w:rsidRDefault="002463F4" w:rsidP="002463F4">
      <w:pPr>
        <w:jc w:val="both"/>
        <w:rPr>
          <w:lang w:val="en-US"/>
        </w:rPr>
      </w:pPr>
    </w:p>
    <w:p w14:paraId="523A7463" w14:textId="77777777" w:rsidR="002463F4" w:rsidRPr="002463F4" w:rsidRDefault="002463F4" w:rsidP="002463F4">
      <w:pPr>
        <w:ind w:left="720"/>
        <w:jc w:val="both"/>
        <w:rPr>
          <w:lang w:val="en-US"/>
        </w:rPr>
      </w:pPr>
      <w:r w:rsidRPr="002463F4">
        <w:rPr>
          <w:i/>
          <w:iCs/>
          <w:lang w:val="en-US"/>
        </w:rPr>
        <w:t xml:space="preserve">A.L. </w:t>
      </w:r>
      <w:proofErr w:type="spellStart"/>
      <w:r w:rsidRPr="002463F4">
        <w:rPr>
          <w:i/>
          <w:iCs/>
          <w:lang w:val="en-US"/>
        </w:rPr>
        <w:t>Dvorkin</w:t>
      </w:r>
      <w:proofErr w:type="spellEnd"/>
      <w:r w:rsidRPr="002463F4">
        <w:rPr>
          <w:lang w:val="en-US"/>
        </w:rPr>
        <w:t>: It is a reply to the Jehovah's Witnesses' insults to the Orthodox Church.</w:t>
      </w:r>
    </w:p>
    <w:p w14:paraId="278FE198" w14:textId="77777777" w:rsidR="002463F4" w:rsidRPr="002463F4" w:rsidRDefault="002463F4" w:rsidP="002463F4">
      <w:pPr>
        <w:ind w:left="720"/>
        <w:jc w:val="both"/>
        <w:rPr>
          <w:lang w:val="en-US"/>
        </w:rPr>
      </w:pPr>
    </w:p>
    <w:p w14:paraId="55CE3FB6" w14:textId="77777777" w:rsidR="002463F4" w:rsidRPr="002463F4" w:rsidRDefault="002463F4" w:rsidP="002463F4">
      <w:pPr>
        <w:ind w:left="720"/>
        <w:jc w:val="both"/>
        <w:rPr>
          <w:lang w:val="en-US"/>
        </w:rPr>
      </w:pPr>
      <w:r w:rsidRPr="002463F4">
        <w:rPr>
          <w:i/>
          <w:iCs/>
          <w:lang w:val="en-US"/>
        </w:rPr>
        <w:t>G.A. Krylova</w:t>
      </w:r>
      <w:r w:rsidRPr="002463F4">
        <w:rPr>
          <w:lang w:val="en-US"/>
        </w:rPr>
        <w:t xml:space="preserve">: In this connection, I have a question for witness </w:t>
      </w:r>
      <w:proofErr w:type="spellStart"/>
      <w:r w:rsidRPr="002463F4">
        <w:rPr>
          <w:lang w:val="en-US"/>
        </w:rPr>
        <w:t>Gordienko</w:t>
      </w:r>
      <w:proofErr w:type="spellEnd"/>
      <w:r w:rsidRPr="002463F4">
        <w:rPr>
          <w:lang w:val="en-US"/>
        </w:rPr>
        <w:t xml:space="preserve">. Speaking as an expert on religion, are witness </w:t>
      </w:r>
      <w:proofErr w:type="spellStart"/>
      <w:r w:rsidRPr="002463F4">
        <w:rPr>
          <w:lang w:val="en-US"/>
        </w:rPr>
        <w:t>Dvorkin's</w:t>
      </w:r>
      <w:proofErr w:type="spellEnd"/>
      <w:r w:rsidRPr="002463F4">
        <w:rPr>
          <w:lang w:val="en-US"/>
        </w:rPr>
        <w:t xml:space="preserve"> statements in keeping with scholarly representations of that organization and the literature of the Jehovah's Witnesses?</w:t>
      </w:r>
    </w:p>
    <w:p w14:paraId="646F0B7F" w14:textId="77777777" w:rsidR="002463F4" w:rsidRPr="002463F4" w:rsidRDefault="002463F4" w:rsidP="002463F4">
      <w:pPr>
        <w:ind w:left="720"/>
        <w:jc w:val="both"/>
        <w:rPr>
          <w:lang w:val="en-US"/>
        </w:rPr>
      </w:pPr>
    </w:p>
    <w:p w14:paraId="1318F3F0" w14:textId="77777777" w:rsidR="002463F4" w:rsidRPr="002463F4" w:rsidRDefault="002463F4" w:rsidP="002463F4">
      <w:pPr>
        <w:ind w:left="720"/>
        <w:jc w:val="both"/>
        <w:rPr>
          <w:lang w:val="en-US"/>
        </w:rPr>
      </w:pPr>
      <w:r w:rsidRPr="002463F4">
        <w:rPr>
          <w:i/>
          <w:iCs/>
          <w:lang w:val="en-US"/>
        </w:rPr>
        <w:t xml:space="preserve">N.S. </w:t>
      </w:r>
      <w:proofErr w:type="spellStart"/>
      <w:r w:rsidRPr="002463F4">
        <w:rPr>
          <w:i/>
          <w:iCs/>
          <w:lang w:val="en-US"/>
        </w:rPr>
        <w:t>Gordienko</w:t>
      </w:r>
      <w:proofErr w:type="spellEnd"/>
      <w:r w:rsidRPr="002463F4">
        <w:rPr>
          <w:lang w:val="en-US"/>
        </w:rPr>
        <w:t xml:space="preserve">: I will say most definitely that they are not. I have heard his </w:t>
      </w:r>
      <w:proofErr w:type="gramStart"/>
      <w:r w:rsidRPr="002463F4">
        <w:rPr>
          <w:lang w:val="en-US"/>
        </w:rPr>
        <w:t>presentation,</w:t>
      </w:r>
      <w:proofErr w:type="gramEnd"/>
      <w:r w:rsidRPr="002463F4">
        <w:rPr>
          <w:lang w:val="en-US"/>
        </w:rPr>
        <w:t xml:space="preserve"> it has no argumentation. If a student of mine gave me an answer like that, I would not accept it. I would give him a very low grade.</w:t>
      </w:r>
    </w:p>
    <w:p w14:paraId="3F52E7C6" w14:textId="77777777" w:rsidR="002463F4" w:rsidRPr="002463F4" w:rsidRDefault="002463F4" w:rsidP="002463F4">
      <w:pPr>
        <w:ind w:left="720"/>
        <w:jc w:val="both"/>
        <w:rPr>
          <w:lang w:val="en-US"/>
        </w:rPr>
      </w:pPr>
    </w:p>
    <w:p w14:paraId="6A926980" w14:textId="77777777" w:rsidR="002463F4" w:rsidRPr="002463F4" w:rsidRDefault="002463F4" w:rsidP="002463F4">
      <w:pPr>
        <w:ind w:left="720"/>
        <w:jc w:val="both"/>
        <w:rPr>
          <w:lang w:val="en-US"/>
        </w:rPr>
      </w:pPr>
      <w:r w:rsidRPr="002463F4">
        <w:rPr>
          <w:i/>
          <w:iCs/>
          <w:lang w:val="en-US"/>
        </w:rPr>
        <w:lastRenderedPageBreak/>
        <w:t xml:space="preserve">Valery </w:t>
      </w:r>
      <w:proofErr w:type="spellStart"/>
      <w:r w:rsidRPr="002463F4">
        <w:rPr>
          <w:i/>
          <w:iCs/>
          <w:lang w:val="en-US"/>
        </w:rPr>
        <w:t>Vasil'evich</w:t>
      </w:r>
      <w:proofErr w:type="spellEnd"/>
      <w:r w:rsidRPr="002463F4">
        <w:rPr>
          <w:i/>
          <w:iCs/>
          <w:lang w:val="en-US"/>
        </w:rPr>
        <w:t xml:space="preserve"> </w:t>
      </w:r>
      <w:proofErr w:type="spellStart"/>
      <w:r w:rsidRPr="002463F4">
        <w:rPr>
          <w:i/>
          <w:iCs/>
          <w:lang w:val="en-US"/>
        </w:rPr>
        <w:t>Borshchev</w:t>
      </w:r>
      <w:proofErr w:type="spellEnd"/>
      <w:r w:rsidRPr="002463F4">
        <w:rPr>
          <w:i/>
          <w:iCs/>
          <w:lang w:val="en-US"/>
        </w:rPr>
        <w:t xml:space="preserve"> (deputy in the State Duma, vice chairman of the Duma committee on public groups and religious organizations. Witness for the defense.):</w:t>
      </w:r>
      <w:r w:rsidRPr="002463F4">
        <w:rPr>
          <w:lang w:val="en-US"/>
        </w:rPr>
        <w:t xml:space="preserve"> I don't see that the Jehovah's Witness incite religious hostility because they think that their teachings are </w:t>
      </w:r>
      <w:proofErr w:type="gramStart"/>
      <w:r w:rsidRPr="002463F4">
        <w:rPr>
          <w:lang w:val="en-US"/>
        </w:rPr>
        <w:t>correct</w:t>
      </w:r>
      <w:proofErr w:type="gramEnd"/>
      <w:r w:rsidRPr="002463F4">
        <w:rPr>
          <w:lang w:val="en-US"/>
        </w:rPr>
        <w:t xml:space="preserve"> and others are mistaken.</w:t>
      </w:r>
    </w:p>
    <w:p w14:paraId="4197F3C8" w14:textId="77777777" w:rsidR="002463F4" w:rsidRPr="002463F4" w:rsidRDefault="002463F4" w:rsidP="002463F4">
      <w:pPr>
        <w:ind w:left="720"/>
        <w:jc w:val="both"/>
        <w:rPr>
          <w:lang w:val="en-US"/>
        </w:rPr>
      </w:pPr>
    </w:p>
    <w:p w14:paraId="7D7007BC" w14:textId="77777777" w:rsidR="002463F4" w:rsidRPr="002463F4" w:rsidRDefault="002463F4" w:rsidP="002463F4">
      <w:pPr>
        <w:ind w:left="720"/>
        <w:jc w:val="both"/>
        <w:rPr>
          <w:lang w:val="en-US"/>
        </w:rPr>
      </w:pPr>
      <w:r w:rsidRPr="002463F4">
        <w:rPr>
          <w:lang w:val="en-US"/>
        </w:rPr>
        <w:t xml:space="preserve">Alexander </w:t>
      </w:r>
      <w:proofErr w:type="spellStart"/>
      <w:r w:rsidRPr="002463F4">
        <w:rPr>
          <w:lang w:val="en-US"/>
        </w:rPr>
        <w:t>Dvorkin</w:t>
      </w:r>
      <w:proofErr w:type="spellEnd"/>
      <w:r w:rsidRPr="002463F4">
        <w:rPr>
          <w:lang w:val="en-US"/>
        </w:rPr>
        <w:t>, a witness for the prosecution, states that any sect "is essentially satanic." He does not consider his own words incitement of religious enmity, but "an answer to the insults of the Jehovah's Witnesses against the Orthodox Church."</w:t>
      </w:r>
    </w:p>
    <w:p w14:paraId="4DE5AD75" w14:textId="77777777" w:rsidR="002463F4" w:rsidRPr="002463F4" w:rsidRDefault="002463F4" w:rsidP="002463F4">
      <w:pPr>
        <w:ind w:left="720"/>
        <w:jc w:val="both"/>
        <w:rPr>
          <w:lang w:val="en-US"/>
        </w:rPr>
      </w:pPr>
    </w:p>
    <w:p w14:paraId="7F3C4C93" w14:textId="5A9DC066" w:rsidR="002463F4" w:rsidRPr="002463F4" w:rsidRDefault="002463F4" w:rsidP="002463F4">
      <w:pPr>
        <w:ind w:left="720"/>
        <w:jc w:val="both"/>
        <w:rPr>
          <w:lang w:val="en-US"/>
        </w:rPr>
      </w:pPr>
      <w:r w:rsidRPr="002463F4">
        <w:rPr>
          <w:lang w:val="en-US"/>
        </w:rPr>
        <w:t>That is a characteristic of many religions. Of course</w:t>
      </w:r>
      <w:r>
        <w:rPr>
          <w:lang w:val="en-US"/>
        </w:rPr>
        <w:t>,</w:t>
      </w:r>
      <w:r w:rsidRPr="002463F4">
        <w:rPr>
          <w:lang w:val="en-US"/>
        </w:rPr>
        <w:t xml:space="preserve"> that causes tension in society, but within measure, since they do not encourage discrimination or violence. Not like when Baptist children's Bibles were burned by priests of the Orthodox Church or when Father Oleg </w:t>
      </w:r>
      <w:proofErr w:type="spellStart"/>
      <w:r w:rsidRPr="002463F4">
        <w:rPr>
          <w:lang w:val="en-US"/>
        </w:rPr>
        <w:t>Stenyaev</w:t>
      </w:r>
      <w:proofErr w:type="spellEnd"/>
      <w:r w:rsidRPr="002463F4">
        <w:rPr>
          <w:lang w:val="en-US"/>
        </w:rPr>
        <w:t xml:space="preserve"> burned the books of Lev' Tolstoy and Stanislav Roerich in public. No such facts have been uncovered about the Jehovah's Witnesses.</w:t>
      </w:r>
    </w:p>
    <w:p w14:paraId="475292E5" w14:textId="77777777" w:rsidR="002463F4" w:rsidRPr="002463F4" w:rsidRDefault="002463F4" w:rsidP="002463F4">
      <w:pPr>
        <w:ind w:left="720"/>
        <w:jc w:val="both"/>
        <w:rPr>
          <w:lang w:val="en-US"/>
        </w:rPr>
      </w:pPr>
    </w:p>
    <w:p w14:paraId="45DA3FD2" w14:textId="77777777" w:rsidR="002463F4" w:rsidRPr="002463F4" w:rsidRDefault="002463F4" w:rsidP="002463F4">
      <w:pPr>
        <w:ind w:left="720"/>
        <w:jc w:val="both"/>
        <w:rPr>
          <w:lang w:val="en-US"/>
        </w:rPr>
      </w:pPr>
      <w:r w:rsidRPr="002463F4">
        <w:rPr>
          <w:i/>
          <w:iCs/>
          <w:lang w:val="en-US"/>
        </w:rPr>
        <w:t>G.A. Krylova</w:t>
      </w:r>
      <w:r w:rsidRPr="002463F4">
        <w:rPr>
          <w:lang w:val="en-US"/>
        </w:rPr>
        <w:t xml:space="preserve">: Are you aware of the methods of Father Oleg </w:t>
      </w:r>
      <w:proofErr w:type="spellStart"/>
      <w:r w:rsidRPr="002463F4">
        <w:rPr>
          <w:lang w:val="en-US"/>
        </w:rPr>
        <w:t>Stenyaev</w:t>
      </w:r>
      <w:proofErr w:type="spellEnd"/>
      <w:r w:rsidRPr="002463F4">
        <w:rPr>
          <w:lang w:val="en-US"/>
        </w:rPr>
        <w:t xml:space="preserve">, who runs a rehabilitation center in </w:t>
      </w:r>
      <w:proofErr w:type="spellStart"/>
      <w:r w:rsidRPr="002463F4">
        <w:rPr>
          <w:lang w:val="en-US"/>
        </w:rPr>
        <w:t>Ordynka</w:t>
      </w:r>
      <w:proofErr w:type="spellEnd"/>
      <w:r w:rsidRPr="002463F4">
        <w:rPr>
          <w:lang w:val="en-US"/>
        </w:rPr>
        <w:t xml:space="preserve">, or the purported methods of Alexander </w:t>
      </w:r>
      <w:proofErr w:type="spellStart"/>
      <w:r w:rsidRPr="002463F4">
        <w:rPr>
          <w:lang w:val="en-US"/>
        </w:rPr>
        <w:t>Dvorkin</w:t>
      </w:r>
      <w:proofErr w:type="spellEnd"/>
      <w:r w:rsidRPr="002463F4">
        <w:rPr>
          <w:lang w:val="en-US"/>
        </w:rPr>
        <w:t xml:space="preserve"> to help those supposedly suffering under the effects of religious organizations?</w:t>
      </w:r>
    </w:p>
    <w:p w14:paraId="60CF32F4" w14:textId="77777777" w:rsidR="002463F4" w:rsidRPr="002463F4" w:rsidRDefault="002463F4" w:rsidP="002463F4">
      <w:pPr>
        <w:ind w:left="720"/>
        <w:jc w:val="both"/>
        <w:rPr>
          <w:lang w:val="en-US"/>
        </w:rPr>
      </w:pPr>
    </w:p>
    <w:p w14:paraId="7D45ABE2" w14:textId="07E2A86A" w:rsidR="002463F4" w:rsidRDefault="002463F4" w:rsidP="002463F4">
      <w:pPr>
        <w:ind w:left="720"/>
        <w:jc w:val="both"/>
        <w:rPr>
          <w:lang w:val="en-US"/>
        </w:rPr>
      </w:pPr>
      <w:r w:rsidRPr="002463F4">
        <w:rPr>
          <w:i/>
          <w:iCs/>
          <w:lang w:val="en-US"/>
        </w:rPr>
        <w:t xml:space="preserve">V.V. </w:t>
      </w:r>
      <w:proofErr w:type="spellStart"/>
      <w:r w:rsidRPr="002463F4">
        <w:rPr>
          <w:i/>
          <w:iCs/>
          <w:lang w:val="en-US"/>
        </w:rPr>
        <w:t>Borshchev</w:t>
      </w:r>
      <w:proofErr w:type="spellEnd"/>
      <w:r w:rsidRPr="002463F4">
        <w:rPr>
          <w:lang w:val="en-US"/>
        </w:rPr>
        <w:t xml:space="preserve">: Father Oleg </w:t>
      </w:r>
      <w:proofErr w:type="spellStart"/>
      <w:r w:rsidRPr="002463F4">
        <w:rPr>
          <w:lang w:val="en-US"/>
        </w:rPr>
        <w:t>Stenyaev</w:t>
      </w:r>
      <w:proofErr w:type="spellEnd"/>
      <w:r w:rsidRPr="002463F4">
        <w:rPr>
          <w:lang w:val="en-US"/>
        </w:rPr>
        <w:t xml:space="preserve"> has no serious position or method to assist anyone spiritually. It seems to me that he's the one in need of spiritual help. </w:t>
      </w:r>
      <w:proofErr w:type="spellStart"/>
      <w:r w:rsidRPr="002463F4">
        <w:rPr>
          <w:lang w:val="en-US"/>
        </w:rPr>
        <w:t>Dvorkin</w:t>
      </w:r>
      <w:proofErr w:type="spellEnd"/>
      <w:r w:rsidRPr="002463F4">
        <w:rPr>
          <w:lang w:val="en-US"/>
        </w:rPr>
        <w:t xml:space="preserve"> is extremely unscrupulous and, for that reason, I consider it impossible even to have a discussion with him.</w:t>
      </w:r>
    </w:p>
    <w:p w14:paraId="31F72569" w14:textId="77777777" w:rsidR="009F203B" w:rsidRDefault="009F203B" w:rsidP="009650C2">
      <w:pPr>
        <w:jc w:val="both"/>
      </w:pPr>
    </w:p>
    <w:p w14:paraId="54C25DBA" w14:textId="66C3B172" w:rsidR="007D0CB8" w:rsidRPr="0067777B" w:rsidRDefault="007D0CB8" w:rsidP="009650C2">
      <w:pPr>
        <w:jc w:val="both"/>
        <w:rPr>
          <w:lang w:val="en-US"/>
        </w:rPr>
      </w:pPr>
      <w:r w:rsidRPr="007D0CB8">
        <w:rPr>
          <w:lang w:val="en-US"/>
        </w:rPr>
        <w:t>After th</w:t>
      </w:r>
      <w:r>
        <w:rPr>
          <w:lang w:val="en-US"/>
        </w:rPr>
        <w:t xml:space="preserve">is first </w:t>
      </w:r>
      <w:r w:rsidR="00A67EA5">
        <w:rPr>
          <w:lang w:val="en-US"/>
        </w:rPr>
        <w:t>setback</w:t>
      </w:r>
      <w:r>
        <w:rPr>
          <w:lang w:val="en-US"/>
        </w:rPr>
        <w:t xml:space="preserve">, </w:t>
      </w:r>
      <w:r w:rsidR="002158F2">
        <w:t xml:space="preserve">Dvorkin </w:t>
      </w:r>
      <w:r w:rsidRPr="007D0CB8">
        <w:rPr>
          <w:lang w:val="en-US"/>
        </w:rPr>
        <w:t>w</w:t>
      </w:r>
      <w:r>
        <w:rPr>
          <w:lang w:val="en-US"/>
        </w:rPr>
        <w:t xml:space="preserve">ent on </w:t>
      </w:r>
      <w:r w:rsidR="002158F2">
        <w:t>campaign</w:t>
      </w:r>
      <w:proofErr w:type="spellStart"/>
      <w:r w:rsidRPr="007D0CB8">
        <w:rPr>
          <w:lang w:val="en-US"/>
        </w:rPr>
        <w:t>i</w:t>
      </w:r>
      <w:r>
        <w:rPr>
          <w:lang w:val="en-US"/>
        </w:rPr>
        <w:t>ng</w:t>
      </w:r>
      <w:proofErr w:type="spellEnd"/>
      <w:r w:rsidR="002158F2">
        <w:t xml:space="preserve"> against cults all over </w:t>
      </w:r>
      <w:r w:rsidR="00805F49" w:rsidRPr="00805F49">
        <w:rPr>
          <w:lang w:val="en-US"/>
        </w:rPr>
        <w:t>Ru</w:t>
      </w:r>
      <w:r w:rsidR="00805F49">
        <w:rPr>
          <w:lang w:val="en-US"/>
        </w:rPr>
        <w:t xml:space="preserve">ssia and </w:t>
      </w:r>
      <w:r>
        <w:rPr>
          <w:lang w:val="en-US"/>
        </w:rPr>
        <w:t xml:space="preserve">the </w:t>
      </w:r>
      <w:r w:rsidR="00805F49">
        <w:rPr>
          <w:lang w:val="en-US"/>
        </w:rPr>
        <w:t>former Soviet Republics</w:t>
      </w:r>
      <w:r w:rsidR="002158F2">
        <w:t xml:space="preserve">, </w:t>
      </w:r>
      <w:r w:rsidRPr="007D0CB8">
        <w:rPr>
          <w:lang w:val="en-US"/>
        </w:rPr>
        <w:t>spre</w:t>
      </w:r>
      <w:r>
        <w:rPr>
          <w:lang w:val="en-US"/>
        </w:rPr>
        <w:t>ading all sorts of defamatory statements</w:t>
      </w:r>
      <w:r w:rsidR="00A67EA5">
        <w:rPr>
          <w:lang w:val="en-US"/>
        </w:rPr>
        <w:t>. These</w:t>
      </w:r>
      <w:r>
        <w:rPr>
          <w:lang w:val="en-US"/>
        </w:rPr>
        <w:t xml:space="preserve"> can be found in his anti-cult bible</w:t>
      </w:r>
      <w:r w:rsidR="00A67EA5">
        <w:rPr>
          <w:lang w:val="en-US"/>
        </w:rPr>
        <w:t xml:space="preserve"> about</w:t>
      </w:r>
      <w:r>
        <w:rPr>
          <w:lang w:val="en-US"/>
        </w:rPr>
        <w:t xml:space="preserve"> “Totalitarian Sects”</w:t>
      </w:r>
      <w:r w:rsidR="00A67EA5">
        <w:rPr>
          <w:lang w:val="en-US"/>
        </w:rPr>
        <w:t>, a term he allegedly coined</w:t>
      </w:r>
      <w:r w:rsidR="00450633">
        <w:rPr>
          <w:lang w:val="en-US"/>
        </w:rPr>
        <w:t>. They</w:t>
      </w:r>
      <w:r w:rsidR="0067777B">
        <w:rPr>
          <w:lang w:val="en-US"/>
        </w:rPr>
        <w:t xml:space="preserve"> show </w:t>
      </w:r>
      <w:r w:rsidR="00450633">
        <w:rPr>
          <w:lang w:val="en-US"/>
        </w:rPr>
        <w:t xml:space="preserve">that </w:t>
      </w:r>
      <w:r w:rsidR="0067777B" w:rsidRPr="00A67EA5">
        <w:rPr>
          <w:lang w:val="en-US"/>
        </w:rPr>
        <w:t xml:space="preserve">he </w:t>
      </w:r>
      <w:r w:rsidR="0067777B" w:rsidRPr="00A67EA5">
        <w:rPr>
          <w:color w:val="202122"/>
          <w:shd w:val="clear" w:color="auto" w:fill="FFFFFF"/>
        </w:rPr>
        <w:t>"lacks academic credentials as a religion specialist</w:t>
      </w:r>
      <w:r w:rsidR="00450633" w:rsidRPr="00450633">
        <w:rPr>
          <w:color w:val="202122"/>
          <w:shd w:val="clear" w:color="auto" w:fill="FFFFFF"/>
          <w:lang w:val="en-US"/>
        </w:rPr>
        <w:t>,</w:t>
      </w:r>
      <w:r w:rsidR="0067777B" w:rsidRPr="00A67EA5">
        <w:rPr>
          <w:color w:val="202122"/>
          <w:shd w:val="clear" w:color="auto" w:fill="FFFFFF"/>
        </w:rPr>
        <w:t>"</w:t>
      </w:r>
      <w:r w:rsidR="0067777B" w:rsidRPr="0067777B">
        <w:rPr>
          <w:color w:val="202122"/>
          <w:shd w:val="clear" w:color="auto" w:fill="FFFFFF"/>
          <w:lang w:val="en-US"/>
        </w:rPr>
        <w:t xml:space="preserve"> the United States </w:t>
      </w:r>
      <w:proofErr w:type="spellStart"/>
      <w:r w:rsidR="0067777B" w:rsidRPr="0067777B">
        <w:rPr>
          <w:color w:val="202122"/>
          <w:shd w:val="clear" w:color="auto" w:fill="FFFFFF"/>
          <w:lang w:val="en-US"/>
        </w:rPr>
        <w:t>Commisssion</w:t>
      </w:r>
      <w:proofErr w:type="spellEnd"/>
      <w:r w:rsidR="0067777B" w:rsidRPr="0067777B">
        <w:rPr>
          <w:color w:val="202122"/>
          <w:shd w:val="clear" w:color="auto" w:fill="FFFFFF"/>
          <w:lang w:val="en-US"/>
        </w:rPr>
        <w:t xml:space="preserve"> on International Religious Freedom USCIRF </w:t>
      </w:r>
      <w:r w:rsidR="00450633">
        <w:rPr>
          <w:color w:val="202122"/>
          <w:shd w:val="clear" w:color="auto" w:fill="FFFFFF"/>
          <w:lang w:val="en-US"/>
        </w:rPr>
        <w:t>wrote</w:t>
      </w:r>
      <w:r w:rsidR="0067777B" w:rsidRPr="0067777B">
        <w:rPr>
          <w:color w:val="202122"/>
          <w:shd w:val="clear" w:color="auto" w:fill="FFFFFF"/>
          <w:lang w:val="en-US"/>
        </w:rPr>
        <w:t xml:space="preserve"> in its 2009 Annual Report</w:t>
      </w:r>
      <w:r w:rsidRPr="0067777B">
        <w:rPr>
          <w:lang w:val="en-US"/>
        </w:rPr>
        <w:t xml:space="preserve">. About Jehovah’s Witnesses, </w:t>
      </w:r>
      <w:proofErr w:type="spellStart"/>
      <w:r w:rsidR="0067777B">
        <w:rPr>
          <w:lang w:val="en-US"/>
        </w:rPr>
        <w:t>Dvorkin</w:t>
      </w:r>
      <w:proofErr w:type="spellEnd"/>
      <w:r w:rsidRPr="0067777B">
        <w:rPr>
          <w:lang w:val="en-US"/>
        </w:rPr>
        <w:t xml:space="preserve"> was for example writing</w:t>
      </w:r>
      <w:r w:rsidR="0067777B">
        <w:rPr>
          <w:lang w:val="en-US"/>
        </w:rPr>
        <w:t xml:space="preserve"> in his famous </w:t>
      </w:r>
      <w:r w:rsidR="00C23FCF">
        <w:rPr>
          <w:lang w:val="en-US"/>
        </w:rPr>
        <w:t>book</w:t>
      </w:r>
      <w:r w:rsidR="0067777B">
        <w:rPr>
          <w:rStyle w:val="FootnoteReference"/>
          <w:lang w:val="en-US"/>
        </w:rPr>
        <w:footnoteReference w:id="25"/>
      </w:r>
      <w:r w:rsidR="0067777B">
        <w:rPr>
          <w:lang w:val="en-US"/>
        </w:rPr>
        <w:t xml:space="preserve"> </w:t>
      </w:r>
      <w:r w:rsidR="002158F2" w:rsidRPr="0067777B">
        <w:t>:</w:t>
      </w:r>
    </w:p>
    <w:p w14:paraId="29BF60F3" w14:textId="5E597E8F" w:rsidR="007D0CB8" w:rsidRPr="00A12BCE" w:rsidRDefault="007D0CB8" w:rsidP="0067777B">
      <w:pPr>
        <w:tabs>
          <w:tab w:val="num" w:pos="720"/>
        </w:tabs>
        <w:spacing w:before="120" w:after="120"/>
        <w:ind w:left="720"/>
        <w:jc w:val="both"/>
        <w:rPr>
          <w:bCs/>
          <w:lang w:val="ru-RU"/>
        </w:rPr>
      </w:pPr>
      <w:proofErr w:type="spellStart"/>
      <w:r w:rsidRPr="00A12BCE">
        <w:rPr>
          <w:i/>
          <w:iCs/>
          <w:lang w:val="ru-RU"/>
        </w:rPr>
        <w:t>Jehovah's</w:t>
      </w:r>
      <w:proofErr w:type="spellEnd"/>
      <w:r w:rsidRPr="00A12BCE">
        <w:rPr>
          <w:i/>
          <w:iCs/>
          <w:lang w:val="ru-RU"/>
        </w:rPr>
        <w:t xml:space="preserve"> </w:t>
      </w:r>
      <w:proofErr w:type="spellStart"/>
      <w:r w:rsidRPr="00A12BCE">
        <w:rPr>
          <w:i/>
          <w:iCs/>
          <w:lang w:val="ru-RU"/>
        </w:rPr>
        <w:t>Witnesses</w:t>
      </w:r>
      <w:proofErr w:type="spellEnd"/>
      <w:r w:rsidRPr="00A12BCE">
        <w:rPr>
          <w:i/>
          <w:iCs/>
          <w:lang w:val="ru-RU"/>
        </w:rPr>
        <w:t xml:space="preserve"> </w:t>
      </w:r>
      <w:proofErr w:type="spellStart"/>
      <w:r w:rsidRPr="00A12BCE">
        <w:rPr>
          <w:i/>
          <w:iCs/>
          <w:lang w:val="ru-RU"/>
        </w:rPr>
        <w:t>is</w:t>
      </w:r>
      <w:proofErr w:type="spellEnd"/>
      <w:r w:rsidRPr="00A12BCE">
        <w:rPr>
          <w:i/>
          <w:iCs/>
          <w:lang w:val="ru-RU"/>
        </w:rPr>
        <w:t xml:space="preserve"> a </w:t>
      </w:r>
      <w:proofErr w:type="spellStart"/>
      <w:r w:rsidRPr="00A12BCE">
        <w:rPr>
          <w:i/>
          <w:iCs/>
          <w:lang w:val="ru-RU"/>
        </w:rPr>
        <w:t>commercial</w:t>
      </w:r>
      <w:proofErr w:type="spellEnd"/>
      <w:r w:rsidRPr="00A12BCE">
        <w:rPr>
          <w:i/>
          <w:iCs/>
          <w:lang w:val="ru-RU"/>
        </w:rPr>
        <w:t xml:space="preserve"> </w:t>
      </w:r>
      <w:proofErr w:type="spellStart"/>
      <w:r w:rsidRPr="00A12BCE">
        <w:rPr>
          <w:i/>
          <w:iCs/>
          <w:lang w:val="ru-RU"/>
        </w:rPr>
        <w:t>organization</w:t>
      </w:r>
      <w:proofErr w:type="spellEnd"/>
      <w:r w:rsidRPr="00A12BCE">
        <w:rPr>
          <w:i/>
          <w:iCs/>
          <w:lang w:val="ru-RU"/>
        </w:rPr>
        <w:t>:</w:t>
      </w:r>
      <w:r w:rsidRPr="00A12BCE">
        <w:rPr>
          <w:b/>
          <w:bCs/>
          <w:lang w:val="ru-RU"/>
        </w:rPr>
        <w:t xml:space="preserve"> </w:t>
      </w:r>
      <w:r w:rsidRPr="00A12BCE">
        <w:rPr>
          <w:bCs/>
          <w:lang w:val="ru-RU"/>
        </w:rPr>
        <w:t xml:space="preserve">"... I </w:t>
      </w:r>
      <w:proofErr w:type="spellStart"/>
      <w:r w:rsidRPr="00A12BCE">
        <w:rPr>
          <w:bCs/>
          <w:lang w:val="ru-RU"/>
        </w:rPr>
        <w:t>would</w:t>
      </w:r>
      <w:proofErr w:type="spellEnd"/>
      <w:r w:rsidRPr="00A12BCE">
        <w:rPr>
          <w:bCs/>
          <w:lang w:val="ru-RU"/>
        </w:rPr>
        <w:t xml:space="preserve"> </w:t>
      </w:r>
      <w:proofErr w:type="spellStart"/>
      <w:r w:rsidRPr="00A12BCE">
        <w:rPr>
          <w:bCs/>
          <w:lang w:val="ru-RU"/>
        </w:rPr>
        <w:t>call</w:t>
      </w:r>
      <w:proofErr w:type="spellEnd"/>
      <w:r w:rsidRPr="00A12BCE">
        <w:rPr>
          <w:bCs/>
          <w:lang w:val="ru-RU"/>
        </w:rPr>
        <w:t xml:space="preserve"> </w:t>
      </w:r>
      <w:proofErr w:type="spellStart"/>
      <w:r w:rsidRPr="00A12BCE">
        <w:rPr>
          <w:bCs/>
          <w:lang w:val="ru-RU"/>
        </w:rPr>
        <w:t>the</w:t>
      </w:r>
      <w:proofErr w:type="spellEnd"/>
      <w:r w:rsidRPr="00A12BCE">
        <w:rPr>
          <w:bCs/>
          <w:lang w:val="ru-RU"/>
        </w:rPr>
        <w:t xml:space="preserve"> </w:t>
      </w:r>
      <w:proofErr w:type="spellStart"/>
      <w:r w:rsidRPr="00A12BCE">
        <w:rPr>
          <w:bCs/>
          <w:lang w:val="ru-RU"/>
        </w:rPr>
        <w:t>Watchtower</w:t>
      </w:r>
      <w:proofErr w:type="spellEnd"/>
      <w:r w:rsidRPr="00A12BCE">
        <w:rPr>
          <w:bCs/>
          <w:lang w:val="ru-RU"/>
        </w:rPr>
        <w:t xml:space="preserve"> Society a </w:t>
      </w:r>
      <w:proofErr w:type="spellStart"/>
      <w:r w:rsidRPr="00A12BCE">
        <w:rPr>
          <w:bCs/>
          <w:lang w:val="ru-RU"/>
        </w:rPr>
        <w:t>pseudo-religious</w:t>
      </w:r>
      <w:proofErr w:type="spellEnd"/>
      <w:r w:rsidRPr="00A12BCE">
        <w:rPr>
          <w:bCs/>
          <w:lang w:val="ru-RU"/>
        </w:rPr>
        <w:t xml:space="preserve"> </w:t>
      </w:r>
      <w:proofErr w:type="spellStart"/>
      <w:r w:rsidRPr="00A12BCE">
        <w:rPr>
          <w:bCs/>
          <w:lang w:val="ru-RU"/>
        </w:rPr>
        <w:t>commercial</w:t>
      </w:r>
      <w:proofErr w:type="spellEnd"/>
      <w:r w:rsidRPr="00A12BCE">
        <w:rPr>
          <w:bCs/>
          <w:lang w:val="ru-RU"/>
        </w:rPr>
        <w:t xml:space="preserve"> </w:t>
      </w:r>
      <w:proofErr w:type="spellStart"/>
      <w:r w:rsidRPr="00A12BCE">
        <w:rPr>
          <w:bCs/>
          <w:lang w:val="ru-RU"/>
        </w:rPr>
        <w:t>organization</w:t>
      </w:r>
      <w:proofErr w:type="spellEnd"/>
      <w:r w:rsidRPr="00A12BCE">
        <w:rPr>
          <w:bCs/>
          <w:lang w:val="ru-RU"/>
        </w:rPr>
        <w:t xml:space="preserve"> </w:t>
      </w:r>
      <w:proofErr w:type="spellStart"/>
      <w:r w:rsidRPr="00A12BCE">
        <w:rPr>
          <w:bCs/>
          <w:lang w:val="ru-RU"/>
        </w:rPr>
        <w:t>based</w:t>
      </w:r>
      <w:proofErr w:type="spellEnd"/>
      <w:r w:rsidRPr="00A12BCE">
        <w:rPr>
          <w:bCs/>
          <w:lang w:val="ru-RU"/>
        </w:rPr>
        <w:t xml:space="preserve"> </w:t>
      </w:r>
      <w:proofErr w:type="spellStart"/>
      <w:r w:rsidRPr="00A12BCE">
        <w:rPr>
          <w:bCs/>
          <w:lang w:val="ru-RU"/>
        </w:rPr>
        <w:t>on</w:t>
      </w:r>
      <w:proofErr w:type="spellEnd"/>
      <w:r w:rsidRPr="00A12BCE">
        <w:rPr>
          <w:bCs/>
          <w:lang w:val="ru-RU"/>
        </w:rPr>
        <w:t xml:space="preserve"> a </w:t>
      </w:r>
      <w:proofErr w:type="spellStart"/>
      <w:r w:rsidRPr="00A12BCE">
        <w:rPr>
          <w:bCs/>
          <w:lang w:val="ru-RU"/>
        </w:rPr>
        <w:t>quasi-communist</w:t>
      </w:r>
      <w:proofErr w:type="spellEnd"/>
      <w:r w:rsidRPr="00A12BCE">
        <w:rPr>
          <w:bCs/>
          <w:lang w:val="ru-RU"/>
        </w:rPr>
        <w:t xml:space="preserve"> </w:t>
      </w:r>
      <w:proofErr w:type="spellStart"/>
      <w:r w:rsidRPr="00A12BCE">
        <w:rPr>
          <w:bCs/>
          <w:lang w:val="ru-RU"/>
        </w:rPr>
        <w:t>ideology</w:t>
      </w:r>
      <w:proofErr w:type="spellEnd"/>
      <w:r w:rsidRPr="00A12BCE">
        <w:rPr>
          <w:bCs/>
          <w:lang w:val="ru-RU"/>
        </w:rPr>
        <w:t xml:space="preserve"> </w:t>
      </w:r>
      <w:proofErr w:type="spellStart"/>
      <w:r w:rsidRPr="00A12BCE">
        <w:rPr>
          <w:bCs/>
          <w:lang w:val="ru-RU"/>
        </w:rPr>
        <w:t>with</w:t>
      </w:r>
      <w:proofErr w:type="spellEnd"/>
      <w:r w:rsidRPr="00A12BCE">
        <w:rPr>
          <w:bCs/>
          <w:lang w:val="ru-RU"/>
        </w:rPr>
        <w:t xml:space="preserve"> </w:t>
      </w:r>
      <w:proofErr w:type="spellStart"/>
      <w:r w:rsidRPr="00A12BCE">
        <w:rPr>
          <w:bCs/>
          <w:lang w:val="ru-RU"/>
        </w:rPr>
        <w:t>elements</w:t>
      </w:r>
      <w:proofErr w:type="spellEnd"/>
      <w:r w:rsidRPr="00A12BCE">
        <w:rPr>
          <w:bCs/>
          <w:lang w:val="ru-RU"/>
        </w:rPr>
        <w:t xml:space="preserve"> </w:t>
      </w:r>
      <w:proofErr w:type="spellStart"/>
      <w:r w:rsidRPr="00A12BCE">
        <w:rPr>
          <w:bCs/>
          <w:lang w:val="ru-RU"/>
        </w:rPr>
        <w:t>of</w:t>
      </w:r>
      <w:proofErr w:type="spellEnd"/>
      <w:r w:rsidRPr="00A12BCE">
        <w:rPr>
          <w:bCs/>
          <w:lang w:val="ru-RU"/>
        </w:rPr>
        <w:t xml:space="preserve"> </w:t>
      </w:r>
      <w:proofErr w:type="spellStart"/>
      <w:r w:rsidRPr="00A12BCE">
        <w:rPr>
          <w:bCs/>
          <w:lang w:val="ru-RU"/>
        </w:rPr>
        <w:t>paganism</w:t>
      </w:r>
      <w:proofErr w:type="spellEnd"/>
      <w:r w:rsidRPr="00A12BCE">
        <w:rPr>
          <w:bCs/>
          <w:lang w:val="ru-RU"/>
        </w:rPr>
        <w:t xml:space="preserve"> </w:t>
      </w:r>
      <w:proofErr w:type="spellStart"/>
      <w:r w:rsidRPr="00A12BCE">
        <w:rPr>
          <w:bCs/>
          <w:lang w:val="ru-RU"/>
        </w:rPr>
        <w:t>and</w:t>
      </w:r>
      <w:proofErr w:type="spellEnd"/>
      <w:r w:rsidRPr="00A12BCE">
        <w:rPr>
          <w:bCs/>
          <w:lang w:val="ru-RU"/>
        </w:rPr>
        <w:t xml:space="preserve"> </w:t>
      </w:r>
      <w:proofErr w:type="spellStart"/>
      <w:r w:rsidRPr="00A12BCE">
        <w:rPr>
          <w:bCs/>
          <w:lang w:val="ru-RU"/>
        </w:rPr>
        <w:t>covered</w:t>
      </w:r>
      <w:proofErr w:type="spellEnd"/>
      <w:r w:rsidRPr="00A12BCE">
        <w:rPr>
          <w:bCs/>
          <w:lang w:val="ru-RU"/>
        </w:rPr>
        <w:t xml:space="preserve"> </w:t>
      </w:r>
      <w:proofErr w:type="spellStart"/>
      <w:r w:rsidRPr="00A12BCE">
        <w:rPr>
          <w:bCs/>
          <w:lang w:val="ru-RU"/>
        </w:rPr>
        <w:t>by</w:t>
      </w:r>
      <w:proofErr w:type="spellEnd"/>
      <w:r w:rsidRPr="00A12BCE">
        <w:rPr>
          <w:bCs/>
          <w:lang w:val="ru-RU"/>
        </w:rPr>
        <w:t xml:space="preserve"> </w:t>
      </w:r>
      <w:proofErr w:type="spellStart"/>
      <w:r w:rsidRPr="00A12BCE">
        <w:rPr>
          <w:bCs/>
          <w:lang w:val="ru-RU"/>
        </w:rPr>
        <w:t>several</w:t>
      </w:r>
      <w:proofErr w:type="spellEnd"/>
      <w:r w:rsidRPr="00A12BCE">
        <w:rPr>
          <w:bCs/>
          <w:lang w:val="ru-RU"/>
        </w:rPr>
        <w:t xml:space="preserve"> Christian </w:t>
      </w:r>
      <w:proofErr w:type="spellStart"/>
      <w:r w:rsidRPr="00A12BCE">
        <w:rPr>
          <w:bCs/>
          <w:lang w:val="ru-RU"/>
        </w:rPr>
        <w:t>images</w:t>
      </w:r>
      <w:proofErr w:type="spellEnd"/>
      <w:r w:rsidRPr="00A12BCE">
        <w:rPr>
          <w:bCs/>
          <w:lang w:val="ru-RU"/>
        </w:rPr>
        <w:t xml:space="preserve"> </w:t>
      </w:r>
      <w:proofErr w:type="spellStart"/>
      <w:r w:rsidRPr="00A12BCE">
        <w:rPr>
          <w:bCs/>
          <w:lang w:val="ru-RU"/>
        </w:rPr>
        <w:t>and</w:t>
      </w:r>
      <w:proofErr w:type="spellEnd"/>
      <w:r w:rsidRPr="00A12BCE">
        <w:rPr>
          <w:bCs/>
          <w:lang w:val="ru-RU"/>
        </w:rPr>
        <w:t xml:space="preserve"> </w:t>
      </w:r>
      <w:proofErr w:type="spellStart"/>
      <w:r w:rsidRPr="00A12BCE">
        <w:rPr>
          <w:bCs/>
          <w:lang w:val="ru-RU"/>
        </w:rPr>
        <w:t>concepts</w:t>
      </w:r>
      <w:proofErr w:type="spellEnd"/>
      <w:r w:rsidRPr="00A12BCE">
        <w:rPr>
          <w:bCs/>
          <w:lang w:val="ru-RU"/>
        </w:rPr>
        <w:t>."</w:t>
      </w:r>
      <w:r w:rsidRPr="00A12BCE">
        <w:rPr>
          <w:vertAlign w:val="superscript"/>
          <w:lang w:val="ru-RU"/>
        </w:rPr>
        <w:footnoteReference w:id="26"/>
      </w:r>
    </w:p>
    <w:p w14:paraId="7C990B6C" w14:textId="42E51EFA" w:rsidR="007D0CB8" w:rsidRPr="00A12BCE" w:rsidRDefault="007D0CB8" w:rsidP="007D0CB8">
      <w:pPr>
        <w:tabs>
          <w:tab w:val="num" w:pos="720"/>
        </w:tabs>
        <w:spacing w:before="120" w:after="120"/>
        <w:ind w:left="720"/>
        <w:jc w:val="both"/>
        <w:rPr>
          <w:bCs/>
        </w:rPr>
      </w:pPr>
      <w:r w:rsidRPr="00A12BCE">
        <w:rPr>
          <w:i/>
          <w:iCs/>
          <w:lang w:val="en-US"/>
        </w:rPr>
        <w:t>T</w:t>
      </w:r>
      <w:r w:rsidRPr="00A12BCE">
        <w:rPr>
          <w:i/>
          <w:iCs/>
        </w:rPr>
        <w:t>he organization of Jehovah's Witnesses has many similarities with the Communist Party:</w:t>
      </w:r>
      <w:r w:rsidRPr="00A12BCE">
        <w:rPr>
          <w:b/>
          <w:bCs/>
        </w:rPr>
        <w:t xml:space="preserve"> </w:t>
      </w:r>
      <w:r w:rsidRPr="00A12BCE">
        <w:rPr>
          <w:bCs/>
        </w:rPr>
        <w:t xml:space="preserve">"Of all the totalitarian sects operating in our country, this sect, most of all, even outwardly, resembles the Communist Party. Perhaps that is why it manages to achieve such notable successes throughout the post-Soviet space. The structure of Jehovah's Witnesses is remarkably similar to the structure of the CPSU with its "democratic centralism." Instead of services, Jehovah's Witnesses hold "party meetings," "party lessons" and "party congresses" (annual "Jehovah's Witnesses Congress"). In the </w:t>
      </w:r>
      <w:r w:rsidRPr="00A12BCE">
        <w:rPr>
          <w:bCs/>
        </w:rPr>
        <w:lastRenderedPageBreak/>
        <w:t>eschatological perspective, they expect a very specific earthly paradise (read communism), where there will be a lot of food and little work.”</w:t>
      </w:r>
      <w:r w:rsidRPr="00A12BCE">
        <w:rPr>
          <w:bCs/>
          <w:vertAlign w:val="superscript"/>
        </w:rPr>
        <w:footnoteReference w:id="27"/>
      </w:r>
    </w:p>
    <w:p w14:paraId="1658223A" w14:textId="50E38153" w:rsidR="007D0CB8" w:rsidRPr="00A12BCE" w:rsidRDefault="007D0CB8" w:rsidP="007D0CB8">
      <w:pPr>
        <w:tabs>
          <w:tab w:val="num" w:pos="720"/>
        </w:tabs>
        <w:spacing w:before="120" w:after="120"/>
        <w:ind w:left="720"/>
        <w:jc w:val="both"/>
        <w:rPr>
          <w:bCs/>
        </w:rPr>
      </w:pPr>
      <w:r w:rsidRPr="00A12BCE">
        <w:rPr>
          <w:i/>
          <w:iCs/>
        </w:rPr>
        <w:t>Jehovah's Witnesses hate all other religions, especially other Christian denominations:</w:t>
      </w:r>
      <w:r w:rsidRPr="00A12BCE">
        <w:rPr>
          <w:b/>
          <w:bCs/>
        </w:rPr>
        <w:t xml:space="preserve"> </w:t>
      </w:r>
      <w:r w:rsidRPr="00A12BCE">
        <w:rPr>
          <w:bCs/>
        </w:rPr>
        <w:t xml:space="preserve">"... The hatred of the Jehovah's lawyers against other denominations and, above all, traditional Christianity is obvious." </w:t>
      </w:r>
      <w:r w:rsidRPr="00A12BCE">
        <w:rPr>
          <w:bCs/>
          <w:vertAlign w:val="superscript"/>
        </w:rPr>
        <w:footnoteReference w:id="28"/>
      </w:r>
    </w:p>
    <w:p w14:paraId="685341C7" w14:textId="35F70A1B" w:rsidR="009B0C39" w:rsidRPr="00A12BCE" w:rsidRDefault="007D0CB8" w:rsidP="0067777B">
      <w:pPr>
        <w:tabs>
          <w:tab w:val="num" w:pos="720"/>
        </w:tabs>
        <w:spacing w:before="120" w:after="120"/>
        <w:ind w:left="720"/>
        <w:jc w:val="both"/>
        <w:rPr>
          <w:bCs/>
        </w:rPr>
      </w:pPr>
      <w:r w:rsidRPr="00A12BCE">
        <w:rPr>
          <w:i/>
          <w:iCs/>
          <w:lang w:val="en-US"/>
        </w:rPr>
        <w:t>T</w:t>
      </w:r>
      <w:r w:rsidRPr="00A12BCE">
        <w:rPr>
          <w:i/>
          <w:iCs/>
        </w:rPr>
        <w:t>he level of mental illness and suicide among Jehovah's Witnesses is many times higher than the average:</w:t>
      </w:r>
      <w:r w:rsidRPr="00A12BCE">
        <w:rPr>
          <w:b/>
          <w:bCs/>
        </w:rPr>
        <w:t xml:space="preserve"> </w:t>
      </w:r>
      <w:r w:rsidRPr="00A12BCE">
        <w:rPr>
          <w:bCs/>
        </w:rPr>
        <w:t xml:space="preserve">"The level of mental illness among Jehovah's Witnesses, studied by various foreign scientists, exceeds the average by 1.5-10 times. Also, the number of suicides among Jehovah's Witnesses is two to three times higher than among non-sect members." </w:t>
      </w:r>
      <w:r w:rsidRPr="00A12BCE">
        <w:rPr>
          <w:bCs/>
          <w:vertAlign w:val="superscript"/>
        </w:rPr>
        <w:footnoteReference w:id="29"/>
      </w:r>
    </w:p>
    <w:p w14:paraId="75401154" w14:textId="3F29F219" w:rsidR="00C9696B" w:rsidRDefault="00374655" w:rsidP="009B0C39">
      <w:pPr>
        <w:jc w:val="both"/>
      </w:pPr>
      <w:r w:rsidRPr="00E01D13">
        <w:rPr>
          <w:lang w:val="en-US"/>
        </w:rPr>
        <w:t>Despite his abusive language</w:t>
      </w:r>
      <w:r w:rsidR="00E01D13" w:rsidRPr="00E01D13">
        <w:rPr>
          <w:lang w:val="en-US"/>
        </w:rPr>
        <w:t>, wh</w:t>
      </w:r>
      <w:r w:rsidR="00E01D13">
        <w:rPr>
          <w:lang w:val="en-US"/>
        </w:rPr>
        <w:t xml:space="preserve">ich could also be considered hate speech and incitement to hatred, </w:t>
      </w:r>
      <w:r w:rsidR="0058580D">
        <w:t xml:space="preserve">Dvorkin </w:t>
      </w:r>
      <w:r w:rsidR="00E01D13">
        <w:t xml:space="preserve">managed to get heard from Russian political circles and to </w:t>
      </w:r>
      <w:r w:rsidR="00805F49" w:rsidRPr="00805F49">
        <w:rPr>
          <w:lang w:val="en-US"/>
        </w:rPr>
        <w:t>ob</w:t>
      </w:r>
      <w:r w:rsidR="00805F49">
        <w:rPr>
          <w:lang w:val="en-US"/>
        </w:rPr>
        <w:t>tain</w:t>
      </w:r>
      <w:r w:rsidR="00E01D13">
        <w:t xml:space="preserve"> </w:t>
      </w:r>
      <w:r w:rsidR="0058580D">
        <w:t>repressive and discriminatory laws towards non-Orthodox minorities of foreign origin.</w:t>
      </w:r>
      <w:r w:rsidR="000F07F5">
        <w:t xml:space="preserve"> </w:t>
      </w:r>
    </w:p>
    <w:p w14:paraId="47398611" w14:textId="77777777" w:rsidR="00C9696B" w:rsidRDefault="00C9696B" w:rsidP="009B0C39">
      <w:pPr>
        <w:jc w:val="both"/>
      </w:pPr>
    </w:p>
    <w:p w14:paraId="23884E20" w14:textId="77777777" w:rsidR="00C9696B" w:rsidRDefault="00C9696B" w:rsidP="00C9696B">
      <w:pPr>
        <w:jc w:val="both"/>
      </w:pPr>
      <w:r>
        <w:t xml:space="preserve">Dvorkin </w:t>
      </w:r>
      <w:r w:rsidRPr="00805F49">
        <w:rPr>
          <w:lang w:val="en-US"/>
        </w:rPr>
        <w:t>wa</w:t>
      </w:r>
      <w:r>
        <w:rPr>
          <w:lang w:val="en-US"/>
        </w:rPr>
        <w:t>s soon perceived as</w:t>
      </w:r>
      <w:r>
        <w:t xml:space="preserve"> a useful instrument </w:t>
      </w:r>
      <w:r w:rsidRPr="00805F49">
        <w:rPr>
          <w:lang w:val="en-US"/>
        </w:rPr>
        <w:t>for</w:t>
      </w:r>
      <w:r>
        <w:t xml:space="preserve"> the Russian Orthodox Church and the Kremlin as he </w:t>
      </w:r>
      <w:r w:rsidRPr="00805F49">
        <w:rPr>
          <w:lang w:val="en-US"/>
        </w:rPr>
        <w:t>w</w:t>
      </w:r>
      <w:r>
        <w:rPr>
          <w:lang w:val="en-US"/>
        </w:rPr>
        <w:t xml:space="preserve">as </w:t>
      </w:r>
      <w:r>
        <w:t>fulfil</w:t>
      </w:r>
      <w:r w:rsidRPr="00805F49">
        <w:rPr>
          <w:lang w:val="en-US"/>
        </w:rPr>
        <w:t>li</w:t>
      </w:r>
      <w:r>
        <w:rPr>
          <w:lang w:val="en-US"/>
        </w:rPr>
        <w:t>ng</w:t>
      </w:r>
      <w:r>
        <w:t xml:space="preserve"> their respective and complementary agendas. </w:t>
      </w:r>
    </w:p>
    <w:p w14:paraId="4698C04D" w14:textId="77777777" w:rsidR="00C9696B" w:rsidRDefault="00C9696B" w:rsidP="009B0C39">
      <w:pPr>
        <w:jc w:val="both"/>
      </w:pPr>
    </w:p>
    <w:p w14:paraId="30D9B37A" w14:textId="1FC4C2D5" w:rsidR="009B0C39" w:rsidRDefault="000F07F5" w:rsidP="009B0C39">
      <w:pPr>
        <w:jc w:val="both"/>
      </w:pPr>
      <w:r>
        <w:t>H</w:t>
      </w:r>
      <w:r w:rsidR="00C9696B" w:rsidRPr="00C9696B">
        <w:rPr>
          <w:lang w:val="en-US"/>
        </w:rPr>
        <w:t xml:space="preserve">is </w:t>
      </w:r>
      <w:r w:rsidR="00C9696B">
        <w:rPr>
          <w:lang w:val="en-US"/>
        </w:rPr>
        <w:t xml:space="preserve">second and main victory came with </w:t>
      </w:r>
      <w:r>
        <w:t xml:space="preserve">the </w:t>
      </w:r>
      <w:r w:rsidR="00805F49" w:rsidRPr="00805F49">
        <w:rPr>
          <w:lang w:val="en-US"/>
        </w:rPr>
        <w:t>fi</w:t>
      </w:r>
      <w:r w:rsidR="00805F49">
        <w:rPr>
          <w:lang w:val="en-US"/>
        </w:rPr>
        <w:t xml:space="preserve">nal </w:t>
      </w:r>
      <w:r>
        <w:t>banning of Jehovah’s Witnesses</w:t>
      </w:r>
      <w:r w:rsidR="00805F49" w:rsidRPr="00805F49">
        <w:rPr>
          <w:lang w:val="en-US"/>
        </w:rPr>
        <w:t xml:space="preserve"> </w:t>
      </w:r>
      <w:r w:rsidR="00805F49">
        <w:rPr>
          <w:lang w:val="en-US"/>
        </w:rPr>
        <w:t>in 2017</w:t>
      </w:r>
      <w:r>
        <w:t>.</w:t>
      </w:r>
    </w:p>
    <w:p w14:paraId="305D6650" w14:textId="0A2ACD38" w:rsidR="009B0C39" w:rsidRDefault="009B0C39" w:rsidP="009B0C39">
      <w:pPr>
        <w:jc w:val="both"/>
      </w:pPr>
    </w:p>
    <w:p w14:paraId="4F986747" w14:textId="4E65F0E8" w:rsidR="00DF6F0E" w:rsidRPr="001A5193" w:rsidRDefault="009B0C39" w:rsidP="009B0C39">
      <w:pPr>
        <w:jc w:val="both"/>
        <w:rPr>
          <w:b/>
          <w:bCs/>
          <w:i/>
          <w:iCs/>
          <w:lang w:val="nl-NL"/>
        </w:rPr>
      </w:pPr>
      <w:proofErr w:type="spellStart"/>
      <w:r w:rsidRPr="001A5193">
        <w:rPr>
          <w:b/>
          <w:bCs/>
          <w:i/>
          <w:iCs/>
          <w:lang w:val="nl-NL"/>
        </w:rPr>
        <w:t>Who</w:t>
      </w:r>
      <w:proofErr w:type="spellEnd"/>
      <w:r w:rsidRPr="001A5193">
        <w:rPr>
          <w:b/>
          <w:bCs/>
          <w:i/>
          <w:iCs/>
          <w:lang w:val="nl-NL"/>
        </w:rPr>
        <w:t xml:space="preserve"> is Alexander </w:t>
      </w:r>
      <w:proofErr w:type="spellStart"/>
      <w:r w:rsidRPr="001A5193">
        <w:rPr>
          <w:b/>
          <w:bCs/>
          <w:i/>
          <w:iCs/>
          <w:lang w:val="nl-NL"/>
        </w:rPr>
        <w:t>Dvorkin</w:t>
      </w:r>
      <w:proofErr w:type="spellEnd"/>
      <w:r w:rsidRPr="001A5193">
        <w:rPr>
          <w:b/>
          <w:bCs/>
          <w:i/>
          <w:iCs/>
          <w:lang w:val="nl-NL"/>
        </w:rPr>
        <w:t>?</w:t>
      </w:r>
    </w:p>
    <w:p w14:paraId="3DB1FCB2" w14:textId="77777777" w:rsidR="00BA0A7C" w:rsidRDefault="00BA0A7C" w:rsidP="009B0C39">
      <w:pPr>
        <w:shd w:val="clear" w:color="auto" w:fill="FFFFFF"/>
        <w:spacing w:line="253" w:lineRule="atLeast"/>
        <w:jc w:val="both"/>
        <w:rPr>
          <w:color w:val="000000"/>
        </w:rPr>
      </w:pPr>
    </w:p>
    <w:p w14:paraId="5C27B346" w14:textId="21BF8C88" w:rsidR="00BA0A7C" w:rsidRPr="005F2979" w:rsidRDefault="00DF6F0E" w:rsidP="00BA0A7C">
      <w:pPr>
        <w:jc w:val="both"/>
        <w:rPr>
          <w:color w:val="202122"/>
          <w:shd w:val="clear" w:color="auto" w:fill="FFFFFF"/>
          <w:lang w:val="en-US"/>
        </w:rPr>
      </w:pPr>
      <w:r w:rsidRPr="008913CF">
        <w:rPr>
          <w:color w:val="000000"/>
        </w:rPr>
        <w:t xml:space="preserve">Alexander Dvorkin </w:t>
      </w:r>
      <w:r w:rsidR="00BA0A7C" w:rsidRPr="008913CF">
        <w:rPr>
          <w:color w:val="000000"/>
          <w:lang w:val="en-US"/>
        </w:rPr>
        <w:t xml:space="preserve">was born in Moscow in 1955. </w:t>
      </w:r>
      <w:r w:rsidR="00BA0A7C" w:rsidRPr="008913CF">
        <w:rPr>
          <w:color w:val="202122"/>
          <w:shd w:val="clear" w:color="auto" w:fill="FFFFFF"/>
        </w:rPr>
        <w:t>On 6 March 1977</w:t>
      </w:r>
      <w:r w:rsidR="00BA0A7C" w:rsidRPr="008913CF">
        <w:rPr>
          <w:color w:val="202122"/>
          <w:shd w:val="clear" w:color="auto" w:fill="FFFFFF"/>
          <w:lang w:val="en-US"/>
        </w:rPr>
        <w:t>, he</w:t>
      </w:r>
      <w:r w:rsidR="00BA0A7C" w:rsidRPr="008913CF">
        <w:rPr>
          <w:color w:val="202122"/>
          <w:shd w:val="clear" w:color="auto" w:fill="FFFFFF"/>
        </w:rPr>
        <w:t xml:space="preserve"> </w:t>
      </w:r>
      <w:r w:rsidR="00BA0A7C" w:rsidRPr="008913CF">
        <w:rPr>
          <w:color w:val="202122"/>
          <w:shd w:val="clear" w:color="auto" w:fill="FFFFFF"/>
          <w:lang w:val="en-US"/>
        </w:rPr>
        <w:t>emigrated from the Soviet Union on an Israeli visa. He did not go to Israel but went to the United States. While in the US, he got baptized in 1980 in an Orthodox Church of New York. In</w:t>
      </w:r>
      <w:r w:rsidR="00BA0A7C" w:rsidRPr="008913CF">
        <w:rPr>
          <w:color w:val="202122"/>
          <w:shd w:val="clear" w:color="auto" w:fill="FFFFFF"/>
        </w:rPr>
        <w:t xml:space="preserve"> 1984, </w:t>
      </w:r>
      <w:r w:rsidR="00BA0A7C" w:rsidRPr="008913CF">
        <w:rPr>
          <w:color w:val="202122"/>
          <w:shd w:val="clear" w:color="auto" w:fill="FFFFFF"/>
          <w:lang w:val="en-US"/>
        </w:rPr>
        <w:t>he</w:t>
      </w:r>
      <w:r w:rsidR="00BA0A7C" w:rsidRPr="008913CF">
        <w:rPr>
          <w:color w:val="202122"/>
          <w:shd w:val="clear" w:color="auto" w:fill="FFFFFF"/>
        </w:rPr>
        <w:t xml:space="preserve"> received</w:t>
      </w:r>
      <w:r w:rsidR="00BA0A7C" w:rsidRPr="008913CF">
        <w:rPr>
          <w:color w:val="202122"/>
          <w:shd w:val="clear" w:color="auto" w:fill="FFFFFF"/>
          <w:lang w:val="en-US"/>
        </w:rPr>
        <w:t xml:space="preserve"> American citizenship</w:t>
      </w:r>
      <w:r w:rsidR="00BA0A7C" w:rsidRPr="008913CF">
        <w:rPr>
          <w:rStyle w:val="apple-converted-space"/>
          <w:color w:val="202122"/>
          <w:shd w:val="clear" w:color="auto" w:fill="FFFFFF"/>
          <w:lang w:val="en-US"/>
        </w:rPr>
        <w:t>.</w:t>
      </w:r>
      <w:r w:rsidR="00BA0A7C" w:rsidRPr="008913CF">
        <w:rPr>
          <w:color w:val="202122"/>
          <w:shd w:val="clear" w:color="auto" w:fill="FFFFFF"/>
        </w:rPr>
        <w:t xml:space="preserve"> In 198</w:t>
      </w:r>
      <w:r w:rsidR="00BA0A7C" w:rsidRPr="008913CF">
        <w:rPr>
          <w:color w:val="202122"/>
          <w:shd w:val="clear" w:color="auto" w:fill="FFFFFF"/>
          <w:lang w:val="en-US"/>
        </w:rPr>
        <w:t>8</w:t>
      </w:r>
      <w:r w:rsidR="00BA0A7C" w:rsidRPr="008913CF">
        <w:rPr>
          <w:color w:val="202122"/>
          <w:shd w:val="clear" w:color="auto" w:fill="FFFFFF"/>
        </w:rPr>
        <w:t>, he graduated with a</w:t>
      </w:r>
      <w:r w:rsidR="00BA0A7C" w:rsidRPr="008913CF">
        <w:rPr>
          <w:color w:val="202122"/>
          <w:shd w:val="clear" w:color="auto" w:fill="FFFFFF"/>
          <w:lang w:val="en-US"/>
        </w:rPr>
        <w:t xml:space="preserve"> Doctor of Philosophy</w:t>
      </w:r>
      <w:r w:rsidR="00BA0A7C" w:rsidRPr="008913CF">
        <w:rPr>
          <w:color w:val="202122"/>
          <w:shd w:val="clear" w:color="auto" w:fill="FFFFFF"/>
        </w:rPr>
        <w:t xml:space="preserve"> in</w:t>
      </w:r>
      <w:r w:rsidR="00BA0A7C" w:rsidRPr="008913CF">
        <w:rPr>
          <w:color w:val="202122"/>
          <w:shd w:val="clear" w:color="auto" w:fill="FFFFFF"/>
          <w:lang w:val="en-US"/>
        </w:rPr>
        <w:t xml:space="preserve"> Medieval Studies </w:t>
      </w:r>
      <w:r w:rsidR="00BA0A7C" w:rsidRPr="008913CF">
        <w:rPr>
          <w:color w:val="202122"/>
          <w:shd w:val="clear" w:color="auto" w:fill="FFFFFF"/>
        </w:rPr>
        <w:t>with a</w:t>
      </w:r>
      <w:r w:rsidR="00BA0A7C" w:rsidRPr="008913CF">
        <w:rPr>
          <w:color w:val="202122"/>
          <w:shd w:val="clear" w:color="auto" w:fill="FFFFFF"/>
          <w:lang w:val="en-US"/>
        </w:rPr>
        <w:t xml:space="preserve"> dissertation</w:t>
      </w:r>
      <w:r w:rsidR="00BA0A7C" w:rsidRPr="008913CF">
        <w:rPr>
          <w:rStyle w:val="apple-converted-space"/>
          <w:color w:val="202122"/>
          <w:shd w:val="clear" w:color="auto" w:fill="FFFFFF"/>
        </w:rPr>
        <w:t> </w:t>
      </w:r>
      <w:r w:rsidR="00BA0A7C" w:rsidRPr="008913CF">
        <w:rPr>
          <w:color w:val="202122"/>
          <w:shd w:val="clear" w:color="auto" w:fill="FFFFFF"/>
        </w:rPr>
        <w:t>titled</w:t>
      </w:r>
      <w:r w:rsidR="00BA0A7C" w:rsidRPr="008913CF">
        <w:rPr>
          <w:rStyle w:val="apple-converted-space"/>
          <w:i/>
          <w:iCs/>
          <w:color w:val="202122"/>
          <w:shd w:val="clear" w:color="auto" w:fill="FFFFFF"/>
        </w:rPr>
        <w:t> </w:t>
      </w:r>
      <w:r w:rsidR="00BA0A7C" w:rsidRPr="008913CF">
        <w:rPr>
          <w:i/>
          <w:iCs/>
          <w:color w:val="202122"/>
        </w:rPr>
        <w:fldChar w:fldCharType="begin"/>
      </w:r>
      <w:r w:rsidR="00BA0A7C" w:rsidRPr="008913CF">
        <w:rPr>
          <w:i/>
          <w:iCs/>
          <w:color w:val="202122"/>
        </w:rPr>
        <w:instrText xml:space="preserve"> HYPERLINK "https://en.wikipedia.org/wiki/Ivan_the_Terrible" \o "Ivan the Terrible" </w:instrText>
      </w:r>
      <w:r w:rsidR="00BA0A7C" w:rsidRPr="008913CF">
        <w:rPr>
          <w:i/>
          <w:iCs/>
          <w:color w:val="202122"/>
        </w:rPr>
      </w:r>
      <w:r w:rsidR="00BA0A7C" w:rsidRPr="008913CF">
        <w:rPr>
          <w:i/>
          <w:iCs/>
          <w:color w:val="202122"/>
        </w:rPr>
        <w:fldChar w:fldCharType="separate"/>
      </w:r>
      <w:r w:rsidR="00BA0A7C" w:rsidRPr="008913CF">
        <w:rPr>
          <w:rStyle w:val="Hyperlink"/>
          <w:rFonts w:ascii="Times New Roman" w:hAnsi="Times New Roman"/>
          <w:i/>
          <w:iCs/>
          <w:color w:val="0B0080"/>
          <w:sz w:val="24"/>
          <w:u w:val="none"/>
        </w:rPr>
        <w:t>Ivan the Terrible</w:t>
      </w:r>
      <w:r w:rsidR="00BA0A7C" w:rsidRPr="008913CF">
        <w:rPr>
          <w:i/>
          <w:iCs/>
          <w:color w:val="202122"/>
        </w:rPr>
        <w:fldChar w:fldCharType="end"/>
      </w:r>
      <w:r w:rsidR="00BA0A7C" w:rsidRPr="008913CF">
        <w:rPr>
          <w:rStyle w:val="apple-converted-space"/>
          <w:i/>
          <w:iCs/>
          <w:color w:val="202122"/>
        </w:rPr>
        <w:t> </w:t>
      </w:r>
      <w:r w:rsidR="00BA0A7C" w:rsidRPr="008913CF">
        <w:rPr>
          <w:i/>
          <w:iCs/>
          <w:color w:val="202122"/>
        </w:rPr>
        <w:t>as a Religious Type</w:t>
      </w:r>
      <w:r w:rsidR="00BA0A7C" w:rsidRPr="008913CF">
        <w:rPr>
          <w:color w:val="202122"/>
          <w:shd w:val="clear" w:color="auto" w:fill="FFFFFF"/>
        </w:rPr>
        <w:t>.</w:t>
      </w:r>
      <w:r w:rsidR="00BA0A7C" w:rsidRPr="008913CF">
        <w:rPr>
          <w:color w:val="202122"/>
          <w:shd w:val="clear" w:color="auto" w:fill="FFFFFF"/>
          <w:lang w:val="en-US"/>
        </w:rPr>
        <w:t xml:space="preserve"> In 1992, he returned to a </w:t>
      </w:r>
      <w:proofErr w:type="gramStart"/>
      <w:r w:rsidR="00BA0A7C" w:rsidRPr="008913CF">
        <w:rPr>
          <w:color w:val="202122"/>
          <w:shd w:val="clear" w:color="auto" w:fill="FFFFFF"/>
          <w:lang w:val="en-US"/>
        </w:rPr>
        <w:t>newly-independent</w:t>
      </w:r>
      <w:proofErr w:type="gramEnd"/>
      <w:r w:rsidR="00BA0A7C" w:rsidRPr="008913CF">
        <w:rPr>
          <w:color w:val="202122"/>
          <w:shd w:val="clear" w:color="auto" w:fill="FFFFFF"/>
          <w:lang w:val="en-US"/>
        </w:rPr>
        <w:t xml:space="preserve"> Russia </w:t>
      </w:r>
      <w:r w:rsidR="008913CF">
        <w:rPr>
          <w:color w:val="202122"/>
          <w:shd w:val="clear" w:color="auto" w:fill="FFFFFF"/>
          <w:lang w:val="en-US"/>
        </w:rPr>
        <w:t xml:space="preserve">with many anti-cult ideas </w:t>
      </w:r>
      <w:r w:rsidR="00BA0A7C" w:rsidRPr="008913CF">
        <w:rPr>
          <w:color w:val="202122"/>
          <w:shd w:val="clear" w:color="auto" w:fill="FFFFFF"/>
          <w:lang w:val="en-US"/>
        </w:rPr>
        <w:t xml:space="preserve">to work for the Russian Orthodox Church. </w:t>
      </w:r>
    </w:p>
    <w:p w14:paraId="60732236" w14:textId="7A1568FB" w:rsidR="00BA0A7C" w:rsidRPr="00BA0A7C" w:rsidRDefault="00BA0A7C" w:rsidP="00BA0A7C">
      <w:pPr>
        <w:rPr>
          <w:rFonts w:ascii="Arial" w:hAnsi="Arial" w:cs="Arial"/>
          <w:color w:val="202122"/>
          <w:sz w:val="21"/>
          <w:szCs w:val="21"/>
          <w:shd w:val="clear" w:color="auto" w:fill="FFFFFF"/>
        </w:rPr>
      </w:pPr>
    </w:p>
    <w:p w14:paraId="7E00E8F0" w14:textId="21043FBF" w:rsidR="002F192B" w:rsidRDefault="005F2979" w:rsidP="005F2979">
      <w:pPr>
        <w:jc w:val="both"/>
        <w:rPr>
          <w:color w:val="202122"/>
          <w:shd w:val="clear" w:color="auto" w:fill="FFFFFF"/>
          <w:lang w:val="en-US"/>
        </w:rPr>
      </w:pPr>
      <w:r w:rsidRPr="005F2979">
        <w:rPr>
          <w:color w:val="000000"/>
          <w:lang w:val="en-US"/>
        </w:rPr>
        <w:t>In 1993, he founded</w:t>
      </w:r>
      <w:r>
        <w:rPr>
          <w:color w:val="000000"/>
          <w:lang w:val="en-US"/>
        </w:rPr>
        <w:t xml:space="preserve"> the</w:t>
      </w:r>
      <w:r w:rsidRPr="007D0CC7">
        <w:rPr>
          <w:color w:val="000000"/>
          <w:shd w:val="clear" w:color="auto" w:fill="FFFFFF"/>
        </w:rPr>
        <w:t> </w:t>
      </w:r>
      <w:r w:rsidRPr="007D0CC7">
        <w:rPr>
          <w:i/>
          <w:iCs/>
          <w:color w:val="000000"/>
          <w:lang w:val="en"/>
        </w:rPr>
        <w:t>Saint Irenaeus of Lyons Centre for Religious Studies</w:t>
      </w:r>
      <w:r>
        <w:rPr>
          <w:color w:val="000000"/>
          <w:lang w:val="en"/>
        </w:rPr>
        <w:t xml:space="preserve">, an anti-cult propaganda center, </w:t>
      </w:r>
      <w:r>
        <w:rPr>
          <w:color w:val="202122"/>
          <w:shd w:val="clear" w:color="auto" w:fill="FFFFFF"/>
          <w:lang w:val="en-US"/>
        </w:rPr>
        <w:t>which was blessed by the then Patriarch Alexey II of the Russian Orthodox Church</w:t>
      </w:r>
      <w:r w:rsidR="00E14FFC">
        <w:rPr>
          <w:color w:val="202122"/>
          <w:shd w:val="clear" w:color="auto" w:fill="FFFFFF"/>
          <w:lang w:val="en-US"/>
        </w:rPr>
        <w:t xml:space="preserve"> and became a global network</w:t>
      </w:r>
      <w:r w:rsidR="002F192B">
        <w:rPr>
          <w:color w:val="202122"/>
          <w:shd w:val="clear" w:color="auto" w:fill="FFFFFF"/>
          <w:lang w:val="en-US"/>
        </w:rPr>
        <w:t xml:space="preserve"> of local Orthodox-oriented anti-cult civic groups and missionary departments of Orthodox dioceses</w:t>
      </w:r>
      <w:r>
        <w:rPr>
          <w:color w:val="202122"/>
          <w:shd w:val="clear" w:color="auto" w:fill="FFFFFF"/>
          <w:lang w:val="en-US"/>
        </w:rPr>
        <w:t>.</w:t>
      </w:r>
      <w:r w:rsidR="002F192B">
        <w:rPr>
          <w:rStyle w:val="FootnoteReference"/>
          <w:color w:val="202122"/>
          <w:shd w:val="clear" w:color="auto" w:fill="FFFFFF"/>
          <w:lang w:val="en-US"/>
        </w:rPr>
        <w:footnoteReference w:id="30"/>
      </w:r>
      <w:r>
        <w:rPr>
          <w:color w:val="202122"/>
          <w:shd w:val="clear" w:color="auto" w:fill="FFFFFF"/>
          <w:lang w:val="en-US"/>
        </w:rPr>
        <w:t xml:space="preserve"> </w:t>
      </w:r>
    </w:p>
    <w:p w14:paraId="7359C7F7" w14:textId="77777777" w:rsidR="002F192B" w:rsidRDefault="002F192B" w:rsidP="005F2979">
      <w:pPr>
        <w:jc w:val="both"/>
        <w:rPr>
          <w:color w:val="202122"/>
          <w:shd w:val="clear" w:color="auto" w:fill="FFFFFF"/>
          <w:lang w:val="en-US"/>
        </w:rPr>
      </w:pPr>
    </w:p>
    <w:p w14:paraId="596C0B8F" w14:textId="70F997F1" w:rsidR="002F192B" w:rsidRDefault="00E14FFC" w:rsidP="005F2979">
      <w:pPr>
        <w:jc w:val="both"/>
        <w:rPr>
          <w:color w:val="000000"/>
          <w:shd w:val="clear" w:color="auto" w:fill="FFFFFF"/>
        </w:rPr>
      </w:pPr>
      <w:r w:rsidRPr="007D0CC7">
        <w:rPr>
          <w:color w:val="000000"/>
          <w:shd w:val="clear" w:color="auto" w:fill="FFFFFF"/>
        </w:rPr>
        <w:t>The </w:t>
      </w:r>
      <w:r w:rsidRPr="007D0CC7">
        <w:rPr>
          <w:i/>
          <w:iCs/>
          <w:color w:val="000000"/>
          <w:lang w:val="en"/>
        </w:rPr>
        <w:t>Saint Irenaeus of Lyons Centre for Religious Studies</w:t>
      </w:r>
      <w:r w:rsidRPr="007D0CC7">
        <w:rPr>
          <w:color w:val="000000"/>
          <w:shd w:val="clear" w:color="auto" w:fill="FFFFFF"/>
          <w:lang w:val="en"/>
        </w:rPr>
        <w:t> </w:t>
      </w:r>
      <w:r w:rsidRPr="007D0CC7">
        <w:rPr>
          <w:color w:val="000000"/>
          <w:shd w:val="clear" w:color="auto" w:fill="FFFFFF"/>
        </w:rPr>
        <w:t xml:space="preserve">is </w:t>
      </w:r>
      <w:r w:rsidR="002F192B" w:rsidRPr="002F192B">
        <w:rPr>
          <w:color w:val="000000"/>
          <w:shd w:val="clear" w:color="auto" w:fill="FFFFFF"/>
          <w:lang w:val="en-US"/>
        </w:rPr>
        <w:t>al</w:t>
      </w:r>
      <w:r w:rsidR="002F192B">
        <w:rPr>
          <w:color w:val="000000"/>
          <w:shd w:val="clear" w:color="auto" w:fill="FFFFFF"/>
          <w:lang w:val="en-US"/>
        </w:rPr>
        <w:t>so</w:t>
      </w:r>
      <w:r w:rsidRPr="007D0CC7">
        <w:rPr>
          <w:color w:val="000000"/>
          <w:shd w:val="clear" w:color="auto" w:fill="FFFFFF"/>
        </w:rPr>
        <w:t xml:space="preserve"> the head centre of the </w:t>
      </w:r>
      <w:r w:rsidRPr="007D0CC7">
        <w:rPr>
          <w:i/>
          <w:iCs/>
          <w:color w:val="000000"/>
          <w:shd w:val="clear" w:color="auto" w:fill="FFFFFF"/>
        </w:rPr>
        <w:t>Russian Association of Centres </w:t>
      </w:r>
      <w:r w:rsidRPr="007D0CC7">
        <w:rPr>
          <w:i/>
          <w:iCs/>
          <w:color w:val="000000"/>
        </w:rPr>
        <w:t xml:space="preserve">for Religious and Sectarian Studies </w:t>
      </w:r>
      <w:r w:rsidRPr="007D0CC7">
        <w:rPr>
          <w:color w:val="000000"/>
        </w:rPr>
        <w:t>(RATsIRS).</w:t>
      </w:r>
      <w:bookmarkStart w:id="2" w:name="m_-1647172294763715531__ftnref9"/>
      <w:bookmarkEnd w:id="2"/>
      <w:r w:rsidRPr="007D0CC7">
        <w:rPr>
          <w:b/>
          <w:bCs/>
          <w:color w:val="000000"/>
        </w:rPr>
        <w:t> </w:t>
      </w:r>
      <w:r w:rsidRPr="007D0CC7">
        <w:rPr>
          <w:color w:val="000000"/>
        </w:rPr>
        <w:t>The president of RATsIRS is also A.L. Dvorkin; the vice-presidents are Archpriest Alexander Novopashin</w:t>
      </w:r>
      <w:bookmarkStart w:id="3" w:name="m_-1647172294763715531__ftnref10"/>
      <w:bookmarkEnd w:id="3"/>
      <w:r w:rsidRPr="007D0CC7">
        <w:rPr>
          <w:color w:val="000000"/>
        </w:rPr>
        <w:t> and Archpriest Alexander Shabanov; the executive secretary is p</w:t>
      </w:r>
      <w:r w:rsidRPr="007D0CC7">
        <w:rPr>
          <w:color w:val="000000"/>
          <w:shd w:val="clear" w:color="auto" w:fill="FFFFFF"/>
        </w:rPr>
        <w:t>riest Lev Semenov,</w:t>
      </w:r>
      <w:bookmarkStart w:id="4" w:name="m_-1647172294763715531__ftnref11"/>
      <w:bookmarkEnd w:id="4"/>
      <w:r w:rsidRPr="007D0CC7">
        <w:rPr>
          <w:color w:val="000000"/>
          <w:shd w:val="clear" w:color="auto" w:fill="FFFFFF"/>
        </w:rPr>
        <w:t> Ph.D., associate professor.</w:t>
      </w:r>
    </w:p>
    <w:p w14:paraId="3246FAC7" w14:textId="77777777" w:rsidR="005020B1" w:rsidRDefault="005020B1" w:rsidP="005F2979">
      <w:pPr>
        <w:jc w:val="both"/>
        <w:rPr>
          <w:color w:val="000000"/>
          <w:shd w:val="clear" w:color="auto" w:fill="FFFFFF"/>
        </w:rPr>
      </w:pPr>
    </w:p>
    <w:p w14:paraId="6A1F47B1" w14:textId="2D3CB579" w:rsidR="00E14FFC" w:rsidRPr="001B4844" w:rsidRDefault="00E14FFC" w:rsidP="005F2979">
      <w:pPr>
        <w:jc w:val="both"/>
        <w:rPr>
          <w:color w:val="000000"/>
        </w:rPr>
      </w:pPr>
      <w:r>
        <w:rPr>
          <w:color w:val="202122"/>
          <w:shd w:val="clear" w:color="auto" w:fill="FFFFFF"/>
          <w:lang w:val="en-US"/>
        </w:rPr>
        <w:t xml:space="preserve">Since </w:t>
      </w:r>
      <w:r w:rsidR="005020B1">
        <w:rPr>
          <w:color w:val="202122"/>
          <w:shd w:val="clear" w:color="auto" w:fill="FFFFFF"/>
          <w:lang w:val="en-US"/>
        </w:rPr>
        <w:t>1993</w:t>
      </w:r>
      <w:r>
        <w:rPr>
          <w:color w:val="202122"/>
          <w:shd w:val="clear" w:color="auto" w:fill="FFFFFF"/>
          <w:lang w:val="en-US"/>
        </w:rPr>
        <w:t xml:space="preserve">, </w:t>
      </w:r>
      <w:proofErr w:type="spellStart"/>
      <w:r w:rsidR="005020B1">
        <w:rPr>
          <w:color w:val="202122"/>
          <w:shd w:val="clear" w:color="auto" w:fill="FFFFFF"/>
          <w:lang w:val="en-US"/>
        </w:rPr>
        <w:t>Dvorkin</w:t>
      </w:r>
      <w:proofErr w:type="spellEnd"/>
      <w:r w:rsidR="005F2979" w:rsidRPr="007D0CC7">
        <w:rPr>
          <w:color w:val="000000"/>
        </w:rPr>
        <w:t xml:space="preserve"> </w:t>
      </w:r>
      <w:r w:rsidR="005F2979" w:rsidRPr="005F2979">
        <w:rPr>
          <w:color w:val="000000"/>
          <w:lang w:val="en-US"/>
        </w:rPr>
        <w:t>has been cha</w:t>
      </w:r>
      <w:r w:rsidR="005F2979">
        <w:rPr>
          <w:color w:val="000000"/>
          <w:lang w:val="en-US"/>
        </w:rPr>
        <w:t>iring th</w:t>
      </w:r>
      <w:r w:rsidR="005020B1">
        <w:rPr>
          <w:color w:val="000000"/>
          <w:lang w:val="en-US"/>
        </w:rPr>
        <w:t>e</w:t>
      </w:r>
      <w:r w:rsidR="005F2979">
        <w:rPr>
          <w:color w:val="000000"/>
          <w:lang w:val="en-US"/>
        </w:rPr>
        <w:t xml:space="preserve"> </w:t>
      </w:r>
      <w:r w:rsidR="005020B1" w:rsidRPr="007D0CC7">
        <w:rPr>
          <w:i/>
          <w:iCs/>
          <w:color w:val="000000"/>
          <w:lang w:val="en"/>
        </w:rPr>
        <w:t>Saint Irenaeus of Lyons Centre for Religious Studies</w:t>
      </w:r>
      <w:r w:rsidR="005F2979">
        <w:rPr>
          <w:color w:val="000000"/>
          <w:lang w:val="en-US"/>
        </w:rPr>
        <w:t xml:space="preserve"> </w:t>
      </w:r>
      <w:r>
        <w:rPr>
          <w:color w:val="000000"/>
          <w:lang w:val="en-US"/>
        </w:rPr>
        <w:t xml:space="preserve">which </w:t>
      </w:r>
      <w:r w:rsidR="001B4844">
        <w:rPr>
          <w:color w:val="000000"/>
          <w:lang w:val="en-US"/>
        </w:rPr>
        <w:t>later on became</w:t>
      </w:r>
      <w:r>
        <w:rPr>
          <w:color w:val="000000"/>
          <w:lang w:val="en-US"/>
        </w:rPr>
        <w:t xml:space="preserve"> </w:t>
      </w:r>
      <w:r w:rsidRPr="007D0CC7">
        <w:rPr>
          <w:color w:val="000000"/>
        </w:rPr>
        <w:t xml:space="preserve">the Russian member association of FECRIS </w:t>
      </w:r>
      <w:r w:rsidR="001B4844" w:rsidRPr="007D0CC7">
        <w:rPr>
          <w:color w:val="000000"/>
        </w:rPr>
        <w:t>(European Federation of Centres of Research and Information on Cults and Sects)</w:t>
      </w:r>
      <w:r w:rsidR="001B4844" w:rsidRPr="001B4844">
        <w:rPr>
          <w:color w:val="000000"/>
          <w:lang w:val="en-US"/>
        </w:rPr>
        <w:t>,</w:t>
      </w:r>
      <w:r w:rsidR="001B4844" w:rsidRPr="007D0CC7">
        <w:rPr>
          <w:color w:val="000000"/>
        </w:rPr>
        <w:t> </w:t>
      </w:r>
      <w:r w:rsidRPr="007D0CC7">
        <w:rPr>
          <w:color w:val="000000"/>
        </w:rPr>
        <w:t>an international anti-cult organization.</w:t>
      </w:r>
    </w:p>
    <w:p w14:paraId="09AAD142" w14:textId="792A7E74" w:rsidR="00E14FFC" w:rsidRDefault="00E14FFC" w:rsidP="005F2979">
      <w:pPr>
        <w:jc w:val="both"/>
        <w:rPr>
          <w:color w:val="000000"/>
        </w:rPr>
      </w:pPr>
    </w:p>
    <w:p w14:paraId="75D280CF" w14:textId="2F2F2577" w:rsidR="00D454BE" w:rsidRDefault="00DF6F0E" w:rsidP="001B4844">
      <w:pPr>
        <w:shd w:val="clear" w:color="auto" w:fill="FFFFFF"/>
        <w:spacing w:line="253" w:lineRule="atLeast"/>
        <w:jc w:val="both"/>
        <w:rPr>
          <w:color w:val="000000"/>
        </w:rPr>
      </w:pPr>
      <w:r w:rsidRPr="007D0CC7">
        <w:rPr>
          <w:color w:val="000000"/>
        </w:rPr>
        <w:lastRenderedPageBreak/>
        <w:t xml:space="preserve">Last but not least, </w:t>
      </w:r>
      <w:r w:rsidR="00D454BE" w:rsidRPr="007D0CC7">
        <w:rPr>
          <w:color w:val="000000"/>
        </w:rPr>
        <w:t>Alexander Dvorkin</w:t>
      </w:r>
      <w:r w:rsidR="00362E1A" w:rsidRPr="007D0CC7">
        <w:rPr>
          <w:color w:val="000000"/>
        </w:rPr>
        <w:t xml:space="preserve"> </w:t>
      </w:r>
      <w:r w:rsidR="00F927B5">
        <w:rPr>
          <w:color w:val="000000"/>
        </w:rPr>
        <w:t>has for years been</w:t>
      </w:r>
      <w:r w:rsidR="00D454BE" w:rsidRPr="007D0CC7">
        <w:rPr>
          <w:color w:val="000000"/>
        </w:rPr>
        <w:t xml:space="preserve"> the vice-president of FECRIS which was created</w:t>
      </w:r>
      <w:r w:rsidR="001B4844" w:rsidRPr="001B4844">
        <w:rPr>
          <w:color w:val="000000"/>
          <w:lang w:val="en-US"/>
        </w:rPr>
        <w:t xml:space="preserve"> </w:t>
      </w:r>
      <w:r w:rsidR="001B4844">
        <w:rPr>
          <w:color w:val="000000"/>
          <w:lang w:val="en-US"/>
        </w:rPr>
        <w:t>and is based</w:t>
      </w:r>
      <w:r w:rsidR="00D454BE" w:rsidRPr="007D0CC7">
        <w:rPr>
          <w:color w:val="000000"/>
        </w:rPr>
        <w:t xml:space="preserve"> in France, whose constitution </w:t>
      </w:r>
      <w:r w:rsidRPr="007D0CC7">
        <w:rPr>
          <w:color w:val="000000"/>
        </w:rPr>
        <w:t xml:space="preserve">strictly </w:t>
      </w:r>
      <w:r w:rsidR="00D454BE" w:rsidRPr="007D0CC7">
        <w:rPr>
          <w:color w:val="000000"/>
        </w:rPr>
        <w:t>separates state and religions</w:t>
      </w:r>
      <w:r w:rsidR="001B4844" w:rsidRPr="001B4844">
        <w:rPr>
          <w:color w:val="000000"/>
          <w:lang w:val="en-US"/>
        </w:rPr>
        <w:t>.</w:t>
      </w:r>
      <w:r w:rsidR="001B4844">
        <w:rPr>
          <w:color w:val="000000"/>
          <w:lang w:val="en-US"/>
        </w:rPr>
        <w:t xml:space="preserve"> </w:t>
      </w:r>
      <w:r w:rsidRPr="007D0CC7">
        <w:rPr>
          <w:color w:val="000000"/>
        </w:rPr>
        <w:t xml:space="preserve"> </w:t>
      </w:r>
      <w:r w:rsidR="001B4844" w:rsidRPr="001B4844">
        <w:rPr>
          <w:color w:val="000000"/>
          <w:lang w:val="en-US"/>
        </w:rPr>
        <w:t>O</w:t>
      </w:r>
      <w:r w:rsidR="00D454BE" w:rsidRPr="007D0CC7">
        <w:t>ddly enough, FECRIS is heavily financed by French public powers</w:t>
      </w:r>
      <w:r w:rsidRPr="007D0CC7">
        <w:t>, supposed to be secular</w:t>
      </w:r>
      <w:r w:rsidR="001B4844" w:rsidRPr="001B4844">
        <w:rPr>
          <w:lang w:val="en-US"/>
        </w:rPr>
        <w:t>,</w:t>
      </w:r>
      <w:r w:rsidR="001B4844">
        <w:rPr>
          <w:lang w:val="en-US"/>
        </w:rPr>
        <w:t xml:space="preserve"> while </w:t>
      </w:r>
      <w:r w:rsidR="001B4844" w:rsidRPr="001B4844">
        <w:rPr>
          <w:lang w:val="en-US"/>
        </w:rPr>
        <w:t>its</w:t>
      </w:r>
      <w:r w:rsidR="00D454BE" w:rsidRPr="007D0CC7">
        <w:rPr>
          <w:color w:val="000000"/>
        </w:rPr>
        <w:t xml:space="preserve"> Russian member association, headed by Alexander Dvorkin</w:t>
      </w:r>
      <w:r w:rsidR="00E74263" w:rsidRPr="00E74263">
        <w:rPr>
          <w:color w:val="000000"/>
          <w:lang w:val="en-US"/>
        </w:rPr>
        <w:t>,</w:t>
      </w:r>
      <w:r w:rsidR="00E74263">
        <w:rPr>
          <w:color w:val="000000"/>
          <w:lang w:val="en-US"/>
        </w:rPr>
        <w:t xml:space="preserve"> is </w:t>
      </w:r>
      <w:r w:rsidR="001B4844">
        <w:rPr>
          <w:color w:val="000000"/>
          <w:lang w:val="en-US"/>
        </w:rPr>
        <w:t xml:space="preserve">heavily financed by the </w:t>
      </w:r>
      <w:r w:rsidR="00E74263">
        <w:rPr>
          <w:color w:val="000000"/>
          <w:lang w:val="en-US"/>
        </w:rPr>
        <w:t>Russian</w:t>
      </w:r>
      <w:r w:rsidR="00D454BE" w:rsidRPr="007D0CC7">
        <w:rPr>
          <w:color w:val="000000"/>
        </w:rPr>
        <w:t xml:space="preserve"> Orthodox Church. </w:t>
      </w:r>
    </w:p>
    <w:p w14:paraId="3EBD1162" w14:textId="77777777" w:rsidR="00E74263" w:rsidRDefault="00E74263" w:rsidP="001B4844">
      <w:pPr>
        <w:shd w:val="clear" w:color="auto" w:fill="FFFFFF"/>
        <w:spacing w:line="253" w:lineRule="atLeast"/>
        <w:jc w:val="both"/>
        <w:rPr>
          <w:color w:val="000000"/>
        </w:rPr>
      </w:pPr>
    </w:p>
    <w:p w14:paraId="58F41603" w14:textId="3AA55D19" w:rsidR="00F927B5" w:rsidRPr="007D0CC7" w:rsidRDefault="00F927B5" w:rsidP="00D454BE">
      <w:pPr>
        <w:shd w:val="clear" w:color="auto" w:fill="FFFFFF"/>
        <w:spacing w:after="200" w:line="253" w:lineRule="atLeast"/>
        <w:jc w:val="both"/>
        <w:rPr>
          <w:color w:val="000000"/>
          <w:sz w:val="22"/>
          <w:szCs w:val="22"/>
        </w:rPr>
      </w:pPr>
      <w:r>
        <w:rPr>
          <w:color w:val="000000"/>
        </w:rPr>
        <w:t>Quite recently, the nefarious role of Dvorkin has been recognized by a prestigious US state institution</w:t>
      </w:r>
      <w:r w:rsidR="00401CC0" w:rsidRPr="00401CC0">
        <w:rPr>
          <w:color w:val="000000"/>
          <w:lang w:val="en-US"/>
        </w:rPr>
        <w:t>,</w:t>
      </w:r>
      <w:r>
        <w:rPr>
          <w:color w:val="000000"/>
        </w:rPr>
        <w:t xml:space="preserve"> USCIRF</w:t>
      </w:r>
      <w:r w:rsidR="00401CC0" w:rsidRPr="00401CC0">
        <w:rPr>
          <w:color w:val="000000"/>
          <w:lang w:val="en-US"/>
        </w:rPr>
        <w:t>,</w:t>
      </w:r>
      <w:r w:rsidR="005C7CA3">
        <w:rPr>
          <w:color w:val="000000"/>
          <w:lang w:val="en-US"/>
        </w:rPr>
        <w:t xml:space="preserve"> in its report “The Anti-Cult Movement and Religious Regulation in Russia and the Former Soviet Union”</w:t>
      </w:r>
      <w:r w:rsidR="0067081A">
        <w:rPr>
          <w:rStyle w:val="FootnoteReference"/>
          <w:color w:val="000000"/>
        </w:rPr>
        <w:footnoteReference w:id="31"/>
      </w:r>
      <w:r w:rsidR="005C7CA3">
        <w:rPr>
          <w:color w:val="000000"/>
          <w:lang w:val="en-US"/>
        </w:rPr>
        <w:t>:</w:t>
      </w:r>
    </w:p>
    <w:p w14:paraId="169E49A7" w14:textId="625EB2B6" w:rsidR="0067081A" w:rsidRPr="0067081A" w:rsidRDefault="0067081A" w:rsidP="00401CC0">
      <w:pPr>
        <w:shd w:val="clear" w:color="auto" w:fill="FFFFFF"/>
        <w:spacing w:before="100" w:beforeAutospacing="1" w:after="100" w:afterAutospacing="1"/>
        <w:ind w:left="720"/>
        <w:jc w:val="both"/>
      </w:pPr>
      <w:bookmarkStart w:id="5" w:name="_Toc47609700"/>
      <w:r w:rsidRPr="0067081A">
        <w:t xml:space="preserve">By the time the Russian government banned the Jehovah’s Witnesses in April 2017, Alexander Dvorkin, a Russian anti-cult activist, had spent years lobbying for strong measures against groups he frequently refers to as “totalitarian cults” and “destructive sects”—and the Jehovah’s Witnesses were at the top of his list. In an </w:t>
      </w:r>
      <w:r w:rsidRPr="00401CC0">
        <w:rPr>
          <w:color w:val="000000" w:themeColor="text1"/>
        </w:rPr>
        <w:t>interview</w:t>
      </w:r>
      <w:r w:rsidRPr="0067081A">
        <w:rPr>
          <w:i/>
          <w:iCs/>
          <w:color w:val="1E3AFF"/>
        </w:rPr>
        <w:t xml:space="preserve"> </w:t>
      </w:r>
      <w:r w:rsidRPr="0067081A">
        <w:t xml:space="preserve">with state media shortly after the ban, Dvorkin claimed that the group maintains “strict control over every aspect of its members’ lives, including even the most intimate moments of their family lives as spouses have to report on one another.” Just as in the days of Stalin, “All members have to keep an eye on each other, to spy on one another,” he said. Dvorkin believes that the international human rights community, especially those who advocate for freedom of religion and belief, enable these destructive organizations to prey on society. According to him, “the struggle for human rights is being supplanted with the struggle for the rights of organizations which violate human rights.” Banning the Jehovah’s Witnesses, to his mind, was not a violation of fundamental freedoms, but rather an essential step for their preservation. </w:t>
      </w:r>
    </w:p>
    <w:p w14:paraId="367CC801" w14:textId="0A9AE41B" w:rsidR="00E96850" w:rsidRPr="005C7CA3" w:rsidRDefault="00E96850" w:rsidP="005C7CA3">
      <w:pPr>
        <w:shd w:val="clear" w:color="auto" w:fill="FFFFFF"/>
        <w:spacing w:before="100" w:beforeAutospacing="1" w:after="100" w:afterAutospacing="1"/>
        <w:jc w:val="both"/>
      </w:pPr>
      <w:r w:rsidRPr="005C7CA3">
        <w:rPr>
          <w:lang w:val="en-US"/>
        </w:rPr>
        <w:t>In its recommendations, USCIRF says among other things t</w:t>
      </w:r>
      <w:r w:rsidRPr="005C7CA3">
        <w:t xml:space="preserve">he U.S. government should: </w:t>
      </w:r>
    </w:p>
    <w:p w14:paraId="6C11AF9E" w14:textId="5CCDDD4B" w:rsidR="00E96850" w:rsidRPr="005C7CA3" w:rsidRDefault="00E96850" w:rsidP="005C7CA3">
      <w:pPr>
        <w:numPr>
          <w:ilvl w:val="0"/>
          <w:numId w:val="1"/>
        </w:numPr>
        <w:shd w:val="clear" w:color="auto" w:fill="FFFFFF"/>
        <w:spacing w:before="100" w:beforeAutospacing="1" w:after="100" w:afterAutospacing="1"/>
        <w:jc w:val="both"/>
      </w:pPr>
      <w:r w:rsidRPr="005C7CA3">
        <w:t xml:space="preserve">Publicly censure Alexander Dvorkin and the Saint Irenaeus of Leon Information-Consultation Center (SILIC)) for their ongoing disinformation campaign against religious minorities; </w:t>
      </w:r>
    </w:p>
    <w:p w14:paraId="7D081F5C" w14:textId="22A13B15" w:rsidR="007D0CC7" w:rsidRPr="005C7CA3" w:rsidRDefault="00E96850" w:rsidP="005C7CA3">
      <w:pPr>
        <w:numPr>
          <w:ilvl w:val="0"/>
          <w:numId w:val="1"/>
        </w:numPr>
        <w:shd w:val="clear" w:color="auto" w:fill="FFFFFF"/>
        <w:spacing w:before="100" w:beforeAutospacing="1" w:after="100" w:afterAutospacing="1"/>
        <w:jc w:val="both"/>
      </w:pPr>
      <w:r w:rsidRPr="005C7CA3">
        <w:t>Counter propaganda against new religious movements by the European Federation of Research and Information Centers on Sectarianism (FECRIS) at</w:t>
      </w:r>
      <w:r w:rsidRPr="005C7CA3">
        <w:rPr>
          <w:lang w:val="en-US"/>
        </w:rPr>
        <w:t xml:space="preserve"> </w:t>
      </w:r>
      <w:r w:rsidRPr="005C7CA3">
        <w:t>the annual OSCE Human Dimensions Conference with information about the ongoing involvement of individuals and entities within the anti-cult movement in the suppression of religious freedom;</w:t>
      </w:r>
    </w:p>
    <w:p w14:paraId="38948C53" w14:textId="790860FA" w:rsidR="007D0CC7" w:rsidRPr="00A67EA5" w:rsidRDefault="00A67EA5" w:rsidP="00A67EA5">
      <w:pPr>
        <w:pStyle w:val="Heading2"/>
        <w:jc w:val="both"/>
        <w:rPr>
          <w:rFonts w:ascii="Times New Roman" w:hAnsi="Times New Roman" w:cs="Times New Roman"/>
          <w:color w:val="000000" w:themeColor="text1"/>
          <w:sz w:val="24"/>
          <w:szCs w:val="24"/>
        </w:rPr>
      </w:pPr>
      <w:r w:rsidRPr="00A67EA5">
        <w:rPr>
          <w:rFonts w:ascii="Times New Roman" w:hAnsi="Times New Roman" w:cs="Times New Roman"/>
          <w:color w:val="000000" w:themeColor="text1"/>
          <w:sz w:val="24"/>
          <w:szCs w:val="24"/>
        </w:rPr>
        <w:t xml:space="preserve">Alexander </w:t>
      </w:r>
      <w:proofErr w:type="spellStart"/>
      <w:r w:rsidRPr="00A67EA5">
        <w:rPr>
          <w:rFonts w:ascii="Times New Roman" w:hAnsi="Times New Roman" w:cs="Times New Roman"/>
          <w:color w:val="000000" w:themeColor="text1"/>
          <w:sz w:val="24"/>
          <w:szCs w:val="24"/>
        </w:rPr>
        <w:t>Dvorkin</w:t>
      </w:r>
      <w:proofErr w:type="spellEnd"/>
      <w:r w:rsidRPr="00A67EA5">
        <w:rPr>
          <w:rFonts w:ascii="Times New Roman" w:hAnsi="Times New Roman" w:cs="Times New Roman"/>
          <w:color w:val="000000" w:themeColor="text1"/>
          <w:sz w:val="24"/>
          <w:szCs w:val="24"/>
        </w:rPr>
        <w:t xml:space="preserve"> and the </w:t>
      </w:r>
      <w:r w:rsidRPr="00A67EA5">
        <w:rPr>
          <w:rFonts w:ascii="Times New Roman" w:hAnsi="Times New Roman" w:cs="Times New Roman"/>
          <w:i/>
          <w:iCs/>
          <w:color w:val="000000" w:themeColor="text1"/>
          <w:sz w:val="24"/>
          <w:szCs w:val="24"/>
        </w:rPr>
        <w:t>Saint Irenaeus of Leon</w:t>
      </w:r>
      <w:r>
        <w:rPr>
          <w:rFonts w:ascii="Times New Roman" w:hAnsi="Times New Roman" w:cs="Times New Roman"/>
          <w:i/>
          <w:iCs/>
          <w:color w:val="000000" w:themeColor="text1"/>
          <w:sz w:val="24"/>
          <w:szCs w:val="24"/>
        </w:rPr>
        <w:t>s</w:t>
      </w:r>
      <w:r w:rsidRPr="00A67EA5">
        <w:rPr>
          <w:rFonts w:ascii="Times New Roman" w:hAnsi="Times New Roman" w:cs="Times New Roman"/>
          <w:i/>
          <w:iCs/>
          <w:color w:val="000000" w:themeColor="text1"/>
          <w:sz w:val="24"/>
          <w:szCs w:val="24"/>
        </w:rPr>
        <w:t xml:space="preserve"> </w:t>
      </w:r>
      <w:proofErr w:type="spellStart"/>
      <w:r w:rsidRPr="00A67EA5">
        <w:rPr>
          <w:rFonts w:ascii="Times New Roman" w:hAnsi="Times New Roman" w:cs="Times New Roman"/>
          <w:i/>
          <w:iCs/>
          <w:color w:val="000000" w:themeColor="text1"/>
          <w:sz w:val="24"/>
          <w:szCs w:val="24"/>
        </w:rPr>
        <w:t>Center</w:t>
      </w:r>
      <w:proofErr w:type="spellEnd"/>
      <w:r w:rsidRPr="00A67EA5">
        <w:rPr>
          <w:rFonts w:ascii="Times New Roman" w:hAnsi="Times New Roman" w:cs="Times New Roman"/>
          <w:color w:val="000000" w:themeColor="text1"/>
          <w:sz w:val="24"/>
          <w:szCs w:val="24"/>
        </w:rPr>
        <w:t xml:space="preserve"> are no</w:t>
      </w:r>
      <w:r>
        <w:rPr>
          <w:rFonts w:ascii="Times New Roman" w:hAnsi="Times New Roman" w:cs="Times New Roman"/>
          <w:color w:val="000000" w:themeColor="text1"/>
          <w:sz w:val="24"/>
          <w:szCs w:val="24"/>
        </w:rPr>
        <w:t>w</w:t>
      </w:r>
      <w:r w:rsidRPr="00A67EA5">
        <w:rPr>
          <w:rFonts w:ascii="Times New Roman" w:hAnsi="Times New Roman" w:cs="Times New Roman"/>
          <w:color w:val="000000" w:themeColor="text1"/>
          <w:sz w:val="24"/>
          <w:szCs w:val="24"/>
        </w:rPr>
        <w:t xml:space="preserve"> in a good position to fall under the Magnitsky law.</w:t>
      </w:r>
    </w:p>
    <w:p w14:paraId="0E6C13F3" w14:textId="63461217" w:rsidR="00A67EA5" w:rsidRDefault="00A67EA5" w:rsidP="00A67EA5">
      <w:pPr>
        <w:jc w:val="both"/>
        <w:rPr>
          <w:lang w:val="en-GB" w:eastAsia="en-US"/>
        </w:rPr>
      </w:pPr>
    </w:p>
    <w:p w14:paraId="1230DAC5" w14:textId="49A8C922" w:rsidR="00A67EA5" w:rsidRDefault="00A67EA5" w:rsidP="00A67EA5">
      <w:pPr>
        <w:jc w:val="both"/>
        <w:rPr>
          <w:lang w:val="en-GB" w:eastAsia="en-US"/>
        </w:rPr>
      </w:pPr>
      <w:r>
        <w:rPr>
          <w:lang w:val="en-GB" w:eastAsia="en-US"/>
        </w:rPr>
        <w:t xml:space="preserve">Some years ago, </w:t>
      </w:r>
      <w:proofErr w:type="spellStart"/>
      <w:r>
        <w:rPr>
          <w:lang w:val="en-GB" w:eastAsia="en-US"/>
        </w:rPr>
        <w:t>Dvorkin</w:t>
      </w:r>
      <w:proofErr w:type="spellEnd"/>
      <w:r>
        <w:rPr>
          <w:lang w:val="en-GB" w:eastAsia="en-US"/>
        </w:rPr>
        <w:t xml:space="preserve"> was denied access to a conference about religious freedom organized by </w:t>
      </w:r>
      <w:r w:rsidRPr="00A67EA5">
        <w:rPr>
          <w:i/>
          <w:iCs/>
          <w:lang w:val="en-GB" w:eastAsia="en-US"/>
        </w:rPr>
        <w:t>Human Rights Without Frontiers</w:t>
      </w:r>
      <w:r>
        <w:rPr>
          <w:lang w:val="en-GB" w:eastAsia="en-US"/>
        </w:rPr>
        <w:t xml:space="preserve"> in the European Parliament because he was planning to disturb the event. With USCIRF’s report, the EU now has an efficient tool to activate its own system of sanctions.</w:t>
      </w:r>
    </w:p>
    <w:p w14:paraId="6B390BCB" w14:textId="38F89911" w:rsidR="00C16B6E" w:rsidRDefault="00C16B6E" w:rsidP="00A67EA5">
      <w:pPr>
        <w:jc w:val="both"/>
        <w:rPr>
          <w:lang w:val="en-GB" w:eastAsia="en-US"/>
        </w:rPr>
      </w:pPr>
    </w:p>
    <w:p w14:paraId="3414F8D8" w14:textId="37D6BFBE" w:rsidR="00C16B6E" w:rsidRPr="001A5193" w:rsidRDefault="00C16B6E" w:rsidP="00A67EA5">
      <w:pPr>
        <w:jc w:val="both"/>
        <w:rPr>
          <w:b/>
          <w:bCs/>
          <w:i/>
          <w:iCs/>
          <w:lang w:val="en-GB" w:eastAsia="en-US"/>
        </w:rPr>
      </w:pPr>
      <w:r w:rsidRPr="001A5193">
        <w:rPr>
          <w:b/>
          <w:bCs/>
          <w:i/>
          <w:iCs/>
          <w:lang w:val="en-GB" w:eastAsia="en-US"/>
        </w:rPr>
        <w:t>Conclusions</w:t>
      </w:r>
    </w:p>
    <w:p w14:paraId="44869FAF" w14:textId="6CCDD48B" w:rsidR="00C16B6E" w:rsidRDefault="00C16B6E" w:rsidP="00A67EA5">
      <w:pPr>
        <w:jc w:val="both"/>
        <w:rPr>
          <w:lang w:val="en-GB" w:eastAsia="en-US"/>
        </w:rPr>
      </w:pPr>
    </w:p>
    <w:p w14:paraId="2F5FCD16" w14:textId="096A11E0" w:rsidR="005D0CA9" w:rsidRDefault="005D0CA9" w:rsidP="00A67EA5">
      <w:pPr>
        <w:jc w:val="both"/>
        <w:rPr>
          <w:color w:val="000000"/>
          <w:lang w:val="en-US"/>
        </w:rPr>
      </w:pPr>
      <w:r>
        <w:rPr>
          <w:lang w:val="en-GB" w:eastAsia="en-US"/>
        </w:rPr>
        <w:lastRenderedPageBreak/>
        <w:t xml:space="preserve">The objective to eliminate the legal and physical presence of Jehovah’s Witnesses from the Slavic Orthodox lands of Russia dates back to the mid-1990s when the Orthodox Church and the clerical anti-cult movement headed by Alexander </w:t>
      </w:r>
      <w:proofErr w:type="spellStart"/>
      <w:r>
        <w:rPr>
          <w:lang w:val="en-GB" w:eastAsia="en-US"/>
        </w:rPr>
        <w:t>Dvorkin</w:t>
      </w:r>
      <w:proofErr w:type="spellEnd"/>
      <w:r w:rsidR="00A059E5">
        <w:rPr>
          <w:lang w:val="en-GB" w:eastAsia="en-US"/>
        </w:rPr>
        <w:t xml:space="preserve"> started mobilizing their public opinion and lobbying the Russian parliament for passing a law granting an inferior legal status</w:t>
      </w:r>
      <w:r w:rsidR="005E5588">
        <w:rPr>
          <w:lang w:val="en-GB" w:eastAsia="en-US"/>
        </w:rPr>
        <w:t>, and consequently fewer rights,</w:t>
      </w:r>
      <w:r w:rsidR="00A059E5">
        <w:rPr>
          <w:lang w:val="en-GB" w:eastAsia="en-US"/>
        </w:rPr>
        <w:t xml:space="preserve"> to ‘non-traditional’ religious movements.</w:t>
      </w:r>
      <w:r w:rsidR="003C5174">
        <w:rPr>
          <w:lang w:val="en-GB" w:eastAsia="en-US"/>
        </w:rPr>
        <w:t xml:space="preserve"> The first step of the final objective was reached in 1997 with </w:t>
      </w:r>
      <w:r w:rsidR="002D0895">
        <w:rPr>
          <w:lang w:val="en-GB" w:eastAsia="en-US"/>
        </w:rPr>
        <w:t xml:space="preserve">the </w:t>
      </w:r>
      <w:r w:rsidR="002D0895" w:rsidRPr="0025678C">
        <w:rPr>
          <w:color w:val="000000"/>
        </w:rPr>
        <w:t>Law</w:t>
      </w:r>
      <w:r w:rsidR="002D0895">
        <w:rPr>
          <w:color w:val="000000"/>
        </w:rPr>
        <w:t xml:space="preserve"> </w:t>
      </w:r>
      <w:r w:rsidR="002D0895" w:rsidRPr="0025678C">
        <w:rPr>
          <w:color w:val="000000"/>
        </w:rPr>
        <w:t>on Freedom of Conscience and Religious Associatio</w:t>
      </w:r>
      <w:r w:rsidR="002D0895" w:rsidRPr="002D0895">
        <w:rPr>
          <w:color w:val="000000"/>
          <w:lang w:val="en-US"/>
        </w:rPr>
        <w:t xml:space="preserve">ns. </w:t>
      </w:r>
      <w:r w:rsidR="002D0895">
        <w:rPr>
          <w:color w:val="000000"/>
          <w:lang w:val="en-US"/>
        </w:rPr>
        <w:t>The next legislative instruments to be used</w:t>
      </w:r>
      <w:r w:rsidR="00B52B0E">
        <w:rPr>
          <w:color w:val="000000"/>
          <w:lang w:val="en-US"/>
        </w:rPr>
        <w:t xml:space="preserve"> afterwards against Jehovah’s Witnesses</w:t>
      </w:r>
      <w:r w:rsidR="002D0895">
        <w:rPr>
          <w:color w:val="000000"/>
          <w:lang w:val="en-US"/>
        </w:rPr>
        <w:t xml:space="preserve"> were the </w:t>
      </w:r>
      <w:r w:rsidR="00B52B0E">
        <w:rPr>
          <w:color w:val="000000"/>
          <w:lang w:val="en-US"/>
        </w:rPr>
        <w:t xml:space="preserve">2002 </w:t>
      </w:r>
      <w:r w:rsidR="00B56AC2" w:rsidRPr="00543430">
        <w:rPr>
          <w:color w:val="000000"/>
        </w:rPr>
        <w:t>Law on Counteraction of Extremist Activities</w:t>
      </w:r>
      <w:r w:rsidR="00B56AC2">
        <w:rPr>
          <w:lang w:val="en-US" w:eastAsia="en-US"/>
        </w:rPr>
        <w:t xml:space="preserve">, </w:t>
      </w:r>
      <w:r w:rsidR="00B52B0E">
        <w:rPr>
          <w:color w:val="000000"/>
          <w:lang w:val="en-US"/>
        </w:rPr>
        <w:t>and mainly its amended version in 2006 removing the criterion of use of or incitement to violence to be possibl</w:t>
      </w:r>
      <w:r w:rsidR="00B56AC2">
        <w:rPr>
          <w:color w:val="000000"/>
          <w:lang w:val="en-US"/>
        </w:rPr>
        <w:t>y</w:t>
      </w:r>
      <w:r w:rsidR="00B52B0E">
        <w:rPr>
          <w:color w:val="000000"/>
          <w:lang w:val="en-US"/>
        </w:rPr>
        <w:t xml:space="preserve"> qualified and criminalized as ‘extremist’.</w:t>
      </w:r>
      <w:r w:rsidR="00B56AC2">
        <w:rPr>
          <w:color w:val="000000"/>
          <w:lang w:val="en-US"/>
        </w:rPr>
        <w:t xml:space="preserve"> </w:t>
      </w:r>
      <w:r w:rsidR="00CE7CEE">
        <w:rPr>
          <w:color w:val="000000"/>
          <w:lang w:val="en-US"/>
        </w:rPr>
        <w:t>In</w:t>
      </w:r>
      <w:r w:rsidR="00B56AC2">
        <w:rPr>
          <w:color w:val="000000"/>
          <w:lang w:val="en-US"/>
        </w:rPr>
        <w:t xml:space="preserve"> </w:t>
      </w:r>
      <w:r w:rsidR="00CE7CEE">
        <w:rPr>
          <w:color w:val="000000"/>
          <w:lang w:val="en-US"/>
        </w:rPr>
        <w:t>2012, the Law on “foreign agents” indirectly reinforced the state policy hostile to any foreign influence.</w:t>
      </w:r>
    </w:p>
    <w:p w14:paraId="453C81BC" w14:textId="0DEE51E8" w:rsidR="00CE7CEE" w:rsidRDefault="00CE7CEE" w:rsidP="00A67EA5">
      <w:pPr>
        <w:jc w:val="both"/>
        <w:rPr>
          <w:color w:val="000000"/>
          <w:lang w:val="en-US"/>
        </w:rPr>
      </w:pPr>
    </w:p>
    <w:p w14:paraId="1923A421" w14:textId="77777777" w:rsidR="00D93363" w:rsidRDefault="00CE7CEE" w:rsidP="00A67EA5">
      <w:pPr>
        <w:jc w:val="both"/>
        <w:rPr>
          <w:color w:val="000000"/>
          <w:lang w:val="en-US"/>
        </w:rPr>
      </w:pPr>
      <w:r>
        <w:rPr>
          <w:color w:val="000000"/>
          <w:lang w:val="en-US"/>
        </w:rPr>
        <w:t xml:space="preserve">The fight for religious freedom in Russia will be a long one. The United States are showing the way: exposing President Putin’s persecution agenda about Jehovah’s Witnesses and other so-called non-historical religious </w:t>
      </w:r>
      <w:r w:rsidR="00D93363">
        <w:rPr>
          <w:color w:val="000000"/>
          <w:lang w:val="en-US"/>
        </w:rPr>
        <w:t xml:space="preserve">movements. USCIRF has made a number of recommendations for sanctions that include the Russian anti-cult movement and their mentor, Alexander </w:t>
      </w:r>
      <w:proofErr w:type="spellStart"/>
      <w:r w:rsidR="00D93363">
        <w:rPr>
          <w:color w:val="000000"/>
          <w:lang w:val="en-US"/>
        </w:rPr>
        <w:t>Dvorkin</w:t>
      </w:r>
      <w:proofErr w:type="spellEnd"/>
      <w:r w:rsidR="00D93363">
        <w:rPr>
          <w:color w:val="000000"/>
          <w:lang w:val="en-US"/>
        </w:rPr>
        <w:t xml:space="preserve">, but also the FECRIS he has been the vice-president of for years. The EU has its own system of targeted sanctions that can be activated appropriately. The UK, the Netherlands, Italy and other democratic countries have mechanisms meant to defend freedom of religion or belief around the world and to adopt sanctions, if necessary. </w:t>
      </w:r>
    </w:p>
    <w:p w14:paraId="77158769" w14:textId="77777777" w:rsidR="00D93363" w:rsidRDefault="00D93363" w:rsidP="00A67EA5">
      <w:pPr>
        <w:jc w:val="both"/>
        <w:rPr>
          <w:color w:val="000000"/>
          <w:lang w:val="en-US"/>
        </w:rPr>
      </w:pPr>
    </w:p>
    <w:p w14:paraId="4299ADA6" w14:textId="55CE67D9" w:rsidR="00D10757" w:rsidRPr="00D93363" w:rsidRDefault="00D93363" w:rsidP="00D93363">
      <w:pPr>
        <w:jc w:val="both"/>
        <w:rPr>
          <w:lang w:val="en-US" w:eastAsia="en-US"/>
        </w:rPr>
      </w:pPr>
      <w:r>
        <w:rPr>
          <w:color w:val="000000"/>
          <w:lang w:val="en-US"/>
        </w:rPr>
        <w:t>Jehovah’s Witnesses themselves defend the right to freedom of religion of their members in Russian courts, at the European Court of Human Rights, at the UN and the OSCE.</w:t>
      </w:r>
      <w:bookmarkEnd w:id="5"/>
      <w:r>
        <w:rPr>
          <w:color w:val="000000"/>
          <w:lang w:val="en-US"/>
        </w:rPr>
        <w:t xml:space="preserve"> </w:t>
      </w:r>
      <w:r w:rsidRPr="00D93363">
        <w:rPr>
          <w:color w:val="222222"/>
          <w:lang w:val="en-US"/>
        </w:rPr>
        <w:t>They</w:t>
      </w:r>
      <w:r w:rsidR="00D3249E" w:rsidRPr="00D93363">
        <w:rPr>
          <w:color w:val="222222"/>
          <w:lang w:val="en-US"/>
        </w:rPr>
        <w:t xml:space="preserve"> have survived the Nazi ideology and 70 years of Communism in Russia. They will </w:t>
      </w:r>
      <w:r w:rsidRPr="00D93363">
        <w:rPr>
          <w:color w:val="222222"/>
          <w:lang w:val="en-US"/>
        </w:rPr>
        <w:t xml:space="preserve">also </w:t>
      </w:r>
      <w:r w:rsidR="00D3249E" w:rsidRPr="00D93363">
        <w:rPr>
          <w:color w:val="222222"/>
          <w:lang w:val="en-US"/>
        </w:rPr>
        <w:t>survive the persecution of Putin</w:t>
      </w:r>
      <w:r w:rsidRPr="00D93363">
        <w:rPr>
          <w:color w:val="222222"/>
          <w:lang w:val="en-US"/>
        </w:rPr>
        <w:t>’s regime</w:t>
      </w:r>
      <w:r w:rsidR="00D3249E" w:rsidRPr="00D93363">
        <w:rPr>
          <w:color w:val="222222"/>
          <w:lang w:val="en-US"/>
        </w:rPr>
        <w:t xml:space="preserve">, the Russian Orthodox Church and </w:t>
      </w:r>
      <w:proofErr w:type="spellStart"/>
      <w:r w:rsidR="00D3249E" w:rsidRPr="00D93363">
        <w:rPr>
          <w:color w:val="222222"/>
          <w:lang w:val="en-US"/>
        </w:rPr>
        <w:t>Dvorkin</w:t>
      </w:r>
      <w:proofErr w:type="spellEnd"/>
      <w:r w:rsidR="00D3249E" w:rsidRPr="00D93363">
        <w:rPr>
          <w:color w:val="222222"/>
          <w:lang w:val="en-US"/>
        </w:rPr>
        <w:t>.</w:t>
      </w:r>
      <w:r>
        <w:rPr>
          <w:color w:val="222222"/>
          <w:lang w:val="en-US"/>
        </w:rPr>
        <w:t xml:space="preserve"> But it will be a long battle.</w:t>
      </w:r>
    </w:p>
    <w:p w14:paraId="01685898" w14:textId="1B1B7997" w:rsidR="00446DC9" w:rsidRDefault="00446DC9"/>
    <w:sectPr w:rsidR="00446D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957D" w14:textId="77777777" w:rsidR="00C67764" w:rsidRDefault="00C67764" w:rsidP="00145A43">
      <w:r>
        <w:separator/>
      </w:r>
    </w:p>
  </w:endnote>
  <w:endnote w:type="continuationSeparator" w:id="0">
    <w:p w14:paraId="56D9CE6C" w14:textId="77777777" w:rsidR="00C67764" w:rsidRDefault="00C67764" w:rsidP="0014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Pro">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C94E" w14:textId="77777777" w:rsidR="00C67764" w:rsidRDefault="00C67764" w:rsidP="00145A43">
      <w:r>
        <w:separator/>
      </w:r>
    </w:p>
  </w:footnote>
  <w:footnote w:type="continuationSeparator" w:id="0">
    <w:p w14:paraId="46386802" w14:textId="77777777" w:rsidR="00C67764" w:rsidRDefault="00C67764" w:rsidP="00145A43">
      <w:r>
        <w:continuationSeparator/>
      </w:r>
    </w:p>
  </w:footnote>
  <w:footnote w:id="1">
    <w:p w14:paraId="76962076" w14:textId="56BB5885" w:rsidR="007B704F" w:rsidRPr="007C1444" w:rsidRDefault="007B704F" w:rsidP="00C916A1">
      <w:pPr>
        <w:rPr>
          <w:sz w:val="20"/>
          <w:szCs w:val="20"/>
        </w:rPr>
      </w:pPr>
      <w:r w:rsidRPr="007C1444">
        <w:rPr>
          <w:rStyle w:val="FootnoteReference"/>
          <w:sz w:val="20"/>
          <w:szCs w:val="20"/>
        </w:rPr>
        <w:footnoteRef/>
      </w:r>
      <w:r w:rsidRPr="007C1444">
        <w:rPr>
          <w:sz w:val="20"/>
          <w:szCs w:val="20"/>
        </w:rPr>
        <w:t xml:space="preserve"> OHCHR (04.04.2017) - </w:t>
      </w:r>
      <w:hyperlink r:id="rId1" w:history="1">
        <w:r w:rsidRPr="007C1444">
          <w:rPr>
            <w:rStyle w:val="Hyperlink"/>
            <w:rFonts w:ascii="Times New Roman" w:hAnsi="Times New Roman"/>
            <w:szCs w:val="20"/>
          </w:rPr>
          <w:t>http://bit.ly/2oal2zw</w:t>
        </w:r>
      </w:hyperlink>
      <w:r w:rsidRPr="007C1444">
        <w:rPr>
          <w:sz w:val="20"/>
          <w:szCs w:val="20"/>
        </w:rPr>
        <w:t xml:space="preserve"> -</w:t>
      </w:r>
      <w:r w:rsidRPr="007C1444">
        <w:rPr>
          <w:sz w:val="20"/>
          <w:szCs w:val="20"/>
          <w:lang w:val="en-US"/>
        </w:rPr>
        <w:t xml:space="preserve"> </w:t>
      </w:r>
      <w:r w:rsidRPr="007C1444">
        <w:rPr>
          <w:color w:val="000000"/>
          <w:sz w:val="20"/>
          <w:szCs w:val="20"/>
          <w:shd w:val="clear" w:color="auto" w:fill="FFFFFF"/>
        </w:rPr>
        <w:t>UN rights experts urge Russia to drop Jehovah’s Witness lawsuit which threatens religious freedom</w:t>
      </w:r>
    </w:p>
  </w:footnote>
  <w:footnote w:id="2">
    <w:p w14:paraId="3DDD6E9F" w14:textId="3A7BF0C4" w:rsidR="007B704F" w:rsidRPr="007C1444" w:rsidRDefault="007B704F" w:rsidP="00C916A1">
      <w:pPr>
        <w:pStyle w:val="NormalWeb"/>
        <w:jc w:val="both"/>
        <w:rPr>
          <w:sz w:val="20"/>
          <w:szCs w:val="20"/>
          <w:lang w:val="en-US"/>
        </w:rPr>
      </w:pPr>
      <w:r w:rsidRPr="007C1444">
        <w:rPr>
          <w:rStyle w:val="FootnoteReference"/>
          <w:sz w:val="20"/>
          <w:szCs w:val="20"/>
        </w:rPr>
        <w:footnoteRef/>
      </w:r>
      <w:r w:rsidRPr="007C1444">
        <w:rPr>
          <w:sz w:val="20"/>
          <w:szCs w:val="20"/>
        </w:rPr>
        <w:t xml:space="preserve"> See a timeline of the banning procedure at </w:t>
      </w:r>
      <w:hyperlink r:id="rId2" w:history="1">
        <w:r w:rsidRPr="007C1444">
          <w:rPr>
            <w:rStyle w:val="Hyperlink"/>
            <w:rFonts w:ascii="Times New Roman" w:hAnsi="Times New Roman"/>
            <w:szCs w:val="20"/>
            <w:lang/>
          </w:rPr>
          <w:t>https://www.jw.org/en/news/releases/by-region/russia/</w:t>
        </w:r>
      </w:hyperlink>
    </w:p>
  </w:footnote>
  <w:footnote w:id="3">
    <w:p w14:paraId="5949F006" w14:textId="07AAAAA1" w:rsidR="00C368ED" w:rsidRPr="00C368ED" w:rsidRDefault="00C368ED">
      <w:pPr>
        <w:pStyle w:val="FootnoteText"/>
      </w:pPr>
      <w:r>
        <w:rPr>
          <w:rStyle w:val="FootnoteReference"/>
        </w:rPr>
        <w:footnoteRef/>
      </w:r>
      <w:r>
        <w:t xml:space="preserve"> </w:t>
      </w:r>
      <w:hyperlink r:id="rId3" w:history="1">
        <w:r w:rsidRPr="008A4B24">
          <w:rPr>
            <w:rStyle w:val="Hyperlink"/>
            <w:rFonts w:asciiTheme="minorHAnsi" w:hAnsiTheme="minorHAnsi"/>
            <w:lang w:val="en-GB"/>
          </w:rPr>
          <w:t>http://www.forum18.org/archive.php?article_id=2257</w:t>
        </w:r>
      </w:hyperlink>
      <w:r>
        <w:t xml:space="preserve"> </w:t>
      </w:r>
    </w:p>
  </w:footnote>
  <w:footnote w:id="4">
    <w:p w14:paraId="5976F9FD" w14:textId="1A648017" w:rsidR="007B704F" w:rsidRPr="00C30EB8" w:rsidRDefault="007B704F">
      <w:pPr>
        <w:pStyle w:val="FootnoteText"/>
        <w:rPr>
          <w:rFonts w:ascii="Times New Roman" w:hAnsi="Times New Roman" w:cs="Times New Roman"/>
        </w:rPr>
      </w:pPr>
      <w:r w:rsidRPr="00C30EB8">
        <w:rPr>
          <w:rStyle w:val="FootnoteReference"/>
          <w:rFonts w:ascii="Times New Roman" w:hAnsi="Times New Roman" w:cs="Times New Roman"/>
        </w:rPr>
        <w:footnoteRef/>
      </w:r>
      <w:r w:rsidRPr="00C30EB8">
        <w:rPr>
          <w:rFonts w:ascii="Times New Roman" w:hAnsi="Times New Roman" w:cs="Times New Roman"/>
        </w:rPr>
        <w:t xml:space="preserve"> </w:t>
      </w:r>
      <w:hyperlink r:id="rId4" w:history="1">
        <w:r w:rsidRPr="00C30EB8">
          <w:rPr>
            <w:rStyle w:val="Hyperlink"/>
            <w:rFonts w:ascii="Times New Roman" w:hAnsi="Times New Roman" w:cs="Times New Roman"/>
            <w:lang w:val="en-GB"/>
          </w:rPr>
          <w:t>https://www.ohchr.org/EN/NewsEvents/Pages/DisplayNews.aspx?NewsID=24145&amp;LangID=E</w:t>
        </w:r>
      </w:hyperlink>
    </w:p>
    <w:p w14:paraId="1DED33FA" w14:textId="7829FD86" w:rsidR="007B704F" w:rsidRPr="00C30EB8" w:rsidRDefault="007B704F" w:rsidP="00F21D2D">
      <w:pPr>
        <w:rPr>
          <w:sz w:val="20"/>
          <w:szCs w:val="20"/>
          <w:lang w:val="en-US"/>
        </w:rPr>
      </w:pPr>
      <w:r w:rsidRPr="00C30EB8">
        <w:rPr>
          <w:color w:val="000000"/>
          <w:sz w:val="20"/>
          <w:szCs w:val="20"/>
          <w:shd w:val="clear" w:color="auto" w:fill="FFFFFF"/>
        </w:rPr>
        <w:t>Comment by UN High Commissioner for Human Rights Michelle Bachelet on criminalising the right to freedom of religion for Jehovah’s Witnesses in Russia</w:t>
      </w:r>
      <w:r w:rsidRPr="00C30EB8">
        <w:rPr>
          <w:color w:val="000000"/>
          <w:sz w:val="20"/>
          <w:szCs w:val="20"/>
          <w:shd w:val="clear" w:color="auto" w:fill="FFFFFF"/>
          <w:lang w:val="en-US"/>
        </w:rPr>
        <w:t>, 7 February 2019.</w:t>
      </w:r>
    </w:p>
  </w:footnote>
  <w:footnote w:id="5">
    <w:p w14:paraId="49B72099" w14:textId="71B7A16F" w:rsidR="007B704F" w:rsidRPr="00C30EB8" w:rsidRDefault="007B704F">
      <w:pPr>
        <w:pStyle w:val="FootnoteText"/>
        <w:rPr>
          <w:rFonts w:ascii="Times New Roman" w:hAnsi="Times New Roman" w:cs="Times New Roman"/>
        </w:rPr>
      </w:pPr>
      <w:r w:rsidRPr="00C30EB8">
        <w:rPr>
          <w:rStyle w:val="FootnoteReference"/>
          <w:rFonts w:ascii="Times New Roman" w:hAnsi="Times New Roman" w:cs="Times New Roman"/>
        </w:rPr>
        <w:footnoteRef/>
      </w:r>
      <w:r w:rsidRPr="00C30EB8">
        <w:rPr>
          <w:rFonts w:ascii="Times New Roman" w:hAnsi="Times New Roman" w:cs="Times New Roman"/>
        </w:rPr>
        <w:t xml:space="preserve"> </w:t>
      </w:r>
      <w:hyperlink r:id="rId5" w:history="1">
        <w:r w:rsidRPr="00C30EB8">
          <w:rPr>
            <w:rStyle w:val="Hyperlink"/>
            <w:rFonts w:ascii="Times New Roman" w:hAnsi="Times New Roman" w:cs="Times New Roman"/>
            <w:lang w:val="en-GB"/>
          </w:rPr>
          <w:t>https://eeas.europa.eu/delegations/council-europe/58080/node/58080_fi</w:t>
        </w:r>
      </w:hyperlink>
      <w:r w:rsidRPr="00C30EB8">
        <w:rPr>
          <w:rFonts w:ascii="Times New Roman" w:hAnsi="Times New Roman" w:cs="Times New Roman"/>
        </w:rPr>
        <w:t xml:space="preserve"> </w:t>
      </w:r>
    </w:p>
    <w:p w14:paraId="7BFCACA2" w14:textId="4539A314" w:rsidR="007B704F" w:rsidRPr="00C30EB8" w:rsidRDefault="007B704F" w:rsidP="001F19BC">
      <w:pPr>
        <w:rPr>
          <w:sz w:val="20"/>
          <w:szCs w:val="20"/>
          <w:lang w:val="en-US"/>
        </w:rPr>
      </w:pPr>
      <w:r w:rsidRPr="00C30EB8">
        <w:rPr>
          <w:color w:val="333333"/>
          <w:sz w:val="20"/>
          <w:szCs w:val="20"/>
          <w:shd w:val="clear" w:color="auto" w:fill="FFFFFF"/>
          <w:lang w:val="en-US"/>
        </w:rPr>
        <w:t xml:space="preserve">Delegation of the European Union to the Council of Europe, </w:t>
      </w:r>
      <w:r w:rsidRPr="00C30EB8">
        <w:rPr>
          <w:color w:val="333333"/>
          <w:sz w:val="20"/>
          <w:szCs w:val="20"/>
          <w:shd w:val="clear" w:color="auto" w:fill="FFFFFF"/>
        </w:rPr>
        <w:t>Statement by the Spokesperson on the sentencing of Dennis Christensen in Russia</w:t>
      </w:r>
      <w:r w:rsidRPr="00C30EB8">
        <w:rPr>
          <w:color w:val="333333"/>
          <w:sz w:val="20"/>
          <w:szCs w:val="20"/>
          <w:shd w:val="clear" w:color="auto" w:fill="FFFFFF"/>
          <w:lang w:val="en-US"/>
        </w:rPr>
        <w:t>, 13 February 2020</w:t>
      </w:r>
    </w:p>
  </w:footnote>
  <w:footnote w:id="6">
    <w:p w14:paraId="0E0E166A" w14:textId="302743C9" w:rsidR="007B704F" w:rsidRPr="00C30EB8" w:rsidRDefault="007B704F" w:rsidP="001F19BC">
      <w:pPr>
        <w:pStyle w:val="FootnoteText"/>
        <w:rPr>
          <w:rFonts w:ascii="Times New Roman" w:hAnsi="Times New Roman" w:cs="Times New Roman"/>
        </w:rPr>
      </w:pPr>
      <w:r w:rsidRPr="00C30EB8">
        <w:rPr>
          <w:rStyle w:val="FootnoteReference"/>
          <w:rFonts w:ascii="Times New Roman" w:hAnsi="Times New Roman" w:cs="Times New Roman"/>
        </w:rPr>
        <w:footnoteRef/>
      </w:r>
      <w:r w:rsidRPr="00C30EB8">
        <w:rPr>
          <w:rFonts w:ascii="Times New Roman" w:hAnsi="Times New Roman" w:cs="Times New Roman"/>
        </w:rPr>
        <w:t xml:space="preserve"> </w:t>
      </w:r>
      <w:hyperlink r:id="rId6" w:history="1">
        <w:r w:rsidRPr="00C30EB8">
          <w:rPr>
            <w:rStyle w:val="Hyperlink"/>
            <w:rFonts w:ascii="Times New Roman" w:hAnsi="Times New Roman" w:cs="Times New Roman"/>
            <w:lang w:val="en-GB"/>
          </w:rPr>
          <w:t>https://www.uscirf.gov/news-room/press-releases-statements/uscirf-condemns-russian-conviction-danish-prisoner-conscience</w:t>
        </w:r>
      </w:hyperlink>
      <w:r w:rsidRPr="00C30EB8">
        <w:rPr>
          <w:rFonts w:ascii="Times New Roman" w:hAnsi="Times New Roman" w:cs="Times New Roman"/>
        </w:rPr>
        <w:t xml:space="preserve">, 7 February 2019. </w:t>
      </w:r>
    </w:p>
    <w:p w14:paraId="6D604E35" w14:textId="3088B1C3" w:rsidR="007B704F" w:rsidRPr="00C30EB8" w:rsidRDefault="007B704F" w:rsidP="001F19BC">
      <w:pPr>
        <w:pStyle w:val="FootnoteText"/>
        <w:rPr>
          <w:rFonts w:ascii="Times New Roman" w:hAnsi="Times New Roman" w:cs="Times New Roman"/>
        </w:rPr>
      </w:pPr>
      <w:r w:rsidRPr="00C30EB8">
        <w:rPr>
          <w:rFonts w:ascii="Times New Roman" w:hAnsi="Times New Roman" w:cs="Times New Roman"/>
        </w:rPr>
        <w:t>USCIRF condemns Russian conviction of Danish prisoner of conscience, Dennis Christensen</w:t>
      </w:r>
    </w:p>
    <w:p w14:paraId="2AB0DCE9" w14:textId="77777777" w:rsidR="007B704F" w:rsidRDefault="007B704F" w:rsidP="001F19BC">
      <w:pPr>
        <w:pStyle w:val="FootnoteText"/>
      </w:pPr>
    </w:p>
    <w:p w14:paraId="4D7EA405" w14:textId="77777777" w:rsidR="007B704F" w:rsidRPr="001F19BC" w:rsidRDefault="007B704F" w:rsidP="001F19BC">
      <w:pPr>
        <w:pStyle w:val="FootnoteText"/>
      </w:pPr>
    </w:p>
  </w:footnote>
  <w:footnote w:id="7">
    <w:p w14:paraId="1E73E5D9" w14:textId="77777777" w:rsidR="007B704F" w:rsidRPr="00EF7829" w:rsidRDefault="007B704F" w:rsidP="00C916A1">
      <w:pPr>
        <w:pStyle w:val="FootnoteText"/>
        <w:rPr>
          <w:rFonts w:ascii="Times New Roman" w:hAnsi="Times New Roman" w:cs="Times New Roman"/>
          <w:lang w:val="en-US"/>
        </w:rPr>
      </w:pPr>
      <w:r w:rsidRPr="00EF7829">
        <w:rPr>
          <w:rStyle w:val="FootnoteReference"/>
          <w:rFonts w:ascii="Times New Roman" w:hAnsi="Times New Roman" w:cs="Times New Roman"/>
        </w:rPr>
        <w:footnoteRef/>
      </w:r>
      <w:r w:rsidRPr="00EF7829">
        <w:rPr>
          <w:rFonts w:ascii="Times New Roman" w:hAnsi="Times New Roman" w:cs="Times New Roman"/>
        </w:rPr>
        <w:t xml:space="preserve"> Court bans Jehovah’s Witnesses, Human Rights Watch (20.04.2017) - </w:t>
      </w:r>
      <w:hyperlink r:id="rId7" w:history="1">
        <w:r w:rsidRPr="00EF7829">
          <w:rPr>
            <w:rStyle w:val="Hyperlink"/>
            <w:rFonts w:ascii="Times New Roman" w:hAnsi="Times New Roman" w:cs="Times New Roman"/>
            <w:lang w:eastAsia="en-GB"/>
          </w:rPr>
          <w:t>http://bit.ly/2q0Br7F</w:t>
        </w:r>
      </w:hyperlink>
      <w:r w:rsidRPr="00EF7829">
        <w:rPr>
          <w:rFonts w:ascii="Times New Roman" w:hAnsi="Times New Roman" w:cs="Times New Roman"/>
          <w:color w:val="A3AAAE"/>
          <w:lang w:eastAsia="en-GB"/>
        </w:rPr>
        <w:t xml:space="preserve"> </w:t>
      </w:r>
      <w:r w:rsidRPr="00EF7829">
        <w:rPr>
          <w:rFonts w:ascii="Times New Roman" w:hAnsi="Times New Roman" w:cs="Times New Roman"/>
          <w:color w:val="000000" w:themeColor="text1"/>
          <w:lang w:eastAsia="en-GB"/>
        </w:rPr>
        <w:t>-</w:t>
      </w:r>
    </w:p>
  </w:footnote>
  <w:footnote w:id="8">
    <w:p w14:paraId="5F456808" w14:textId="77777777" w:rsidR="007B704F" w:rsidRPr="00EF7829" w:rsidRDefault="007B704F" w:rsidP="000C4672">
      <w:pPr>
        <w:jc w:val="both"/>
        <w:rPr>
          <w:rStyle w:val="Hyperlink"/>
          <w:rFonts w:ascii="Times New Roman" w:hAnsi="Times New Roman"/>
          <w:szCs w:val="20"/>
          <w:lang w:val="en-GB"/>
        </w:rPr>
      </w:pPr>
      <w:r w:rsidRPr="00EF7829">
        <w:rPr>
          <w:rStyle w:val="FootnoteReference"/>
          <w:sz w:val="20"/>
          <w:szCs w:val="20"/>
        </w:rPr>
        <w:footnoteRef/>
      </w:r>
      <w:r w:rsidRPr="00EF7829">
        <w:rPr>
          <w:sz w:val="20"/>
          <w:szCs w:val="20"/>
        </w:rPr>
        <w:t xml:space="preserve"> </w:t>
      </w:r>
      <w:r w:rsidRPr="00EF7829">
        <w:rPr>
          <w:rFonts w:eastAsia="Calibri"/>
          <w:sz w:val="20"/>
          <w:szCs w:val="20"/>
        </w:rPr>
        <w:t xml:space="preserve">Kommersant (17.03.2017) - </w:t>
      </w:r>
      <w:r w:rsidR="000573C2">
        <w:fldChar w:fldCharType="begin"/>
      </w:r>
      <w:r w:rsidR="000573C2">
        <w:instrText xml:space="preserve"> HYPERLINK "http://bit.ly/2n8PBF2" </w:instrText>
      </w:r>
      <w:r w:rsidR="000573C2">
        <w:fldChar w:fldCharType="separate"/>
      </w:r>
      <w:r w:rsidRPr="00EF7829">
        <w:rPr>
          <w:rStyle w:val="Hyperlink"/>
          <w:rFonts w:ascii="Times New Roman" w:hAnsi="Times New Roman"/>
          <w:szCs w:val="20"/>
        </w:rPr>
        <w:t>http://bit.ly/2n8PBF2</w:t>
      </w:r>
      <w:r w:rsidR="000573C2">
        <w:rPr>
          <w:rStyle w:val="Hyperlink"/>
          <w:rFonts w:ascii="Times New Roman" w:hAnsi="Times New Roman"/>
          <w:szCs w:val="20"/>
        </w:rPr>
        <w:fldChar w:fldCharType="end"/>
      </w:r>
    </w:p>
    <w:p w14:paraId="04B4EF93" w14:textId="77777777" w:rsidR="007B704F" w:rsidRPr="00EF7829" w:rsidRDefault="007B704F" w:rsidP="000C4672">
      <w:pPr>
        <w:pStyle w:val="Heading2"/>
        <w:spacing w:before="0"/>
        <w:textAlignment w:val="baseline"/>
        <w:rPr>
          <w:rFonts w:ascii="Times New Roman" w:hAnsi="Times New Roman" w:cs="Times New Roman"/>
          <w:color w:val="333333"/>
          <w:sz w:val="20"/>
          <w:szCs w:val="20"/>
          <w:lang/>
        </w:rPr>
      </w:pPr>
      <w:r w:rsidRPr="00EF7829">
        <w:rPr>
          <w:rFonts w:ascii="Times New Roman" w:hAnsi="Times New Roman" w:cs="Times New Roman"/>
          <w:color w:val="333333"/>
          <w:sz w:val="20"/>
          <w:szCs w:val="20"/>
        </w:rPr>
        <w:t>«</w:t>
      </w:r>
      <w:proofErr w:type="spellStart"/>
      <w:r w:rsidRPr="00EF7829">
        <w:rPr>
          <w:rFonts w:ascii="Times New Roman" w:hAnsi="Times New Roman" w:cs="Times New Roman"/>
          <w:color w:val="333333"/>
          <w:sz w:val="20"/>
          <w:szCs w:val="20"/>
        </w:rPr>
        <w:t>Мы</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бы</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посмеялись</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если</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бы</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нам</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не</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было</w:t>
      </w:r>
      <w:proofErr w:type="spellEnd"/>
      <w:r w:rsidRPr="00EF7829">
        <w:rPr>
          <w:rFonts w:ascii="Times New Roman" w:hAnsi="Times New Roman" w:cs="Times New Roman"/>
          <w:color w:val="333333"/>
          <w:sz w:val="20"/>
          <w:szCs w:val="20"/>
        </w:rPr>
        <w:t xml:space="preserve"> </w:t>
      </w:r>
      <w:proofErr w:type="spellStart"/>
      <w:r w:rsidRPr="00EF7829">
        <w:rPr>
          <w:rFonts w:ascii="Times New Roman" w:hAnsi="Times New Roman" w:cs="Times New Roman"/>
          <w:color w:val="333333"/>
          <w:sz w:val="20"/>
          <w:szCs w:val="20"/>
        </w:rPr>
        <w:t>грустно</w:t>
      </w:r>
      <w:proofErr w:type="spellEnd"/>
      <w:r w:rsidRPr="00EF7829">
        <w:rPr>
          <w:rFonts w:ascii="Times New Roman" w:hAnsi="Times New Roman" w:cs="Times New Roman"/>
          <w:color w:val="333333"/>
          <w:sz w:val="20"/>
          <w:szCs w:val="20"/>
        </w:rPr>
        <w:t>»</w:t>
      </w:r>
    </w:p>
    <w:p w14:paraId="2C5786C3" w14:textId="77777777" w:rsidR="007B704F" w:rsidRPr="00EF7829" w:rsidRDefault="007B704F" w:rsidP="000C4672">
      <w:pPr>
        <w:pStyle w:val="Heading1"/>
        <w:spacing w:before="0" w:beforeAutospacing="0" w:after="0" w:afterAutospacing="0"/>
        <w:textAlignment w:val="baseline"/>
        <w:rPr>
          <w:b w:val="0"/>
          <w:bCs w:val="0"/>
          <w:color w:val="333333"/>
          <w:sz w:val="20"/>
          <w:szCs w:val="20"/>
        </w:rPr>
      </w:pPr>
      <w:r w:rsidRPr="00EF7829">
        <w:rPr>
          <w:b w:val="0"/>
          <w:bCs w:val="0"/>
          <w:color w:val="333333"/>
          <w:sz w:val="20"/>
          <w:szCs w:val="20"/>
        </w:rPr>
        <w:t>Представитель Свидетелей Иеговы о конфликте с Минюстом</w:t>
      </w:r>
    </w:p>
    <w:p w14:paraId="34D9AEB2" w14:textId="77777777" w:rsidR="007B704F" w:rsidRPr="00EF7829" w:rsidRDefault="007B704F" w:rsidP="000C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
        </w:rPr>
      </w:pPr>
      <w:r w:rsidRPr="00EF7829">
        <w:rPr>
          <w:color w:val="222222"/>
          <w:sz w:val="20"/>
          <w:szCs w:val="20"/>
          <w:lang w:val="en"/>
        </w:rPr>
        <w:t>"We would have laughed if we were not sad"</w:t>
      </w:r>
    </w:p>
    <w:p w14:paraId="6896B631" w14:textId="4264873E" w:rsidR="007B704F" w:rsidRPr="00D2281C" w:rsidRDefault="007B704F" w:rsidP="00D2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
        </w:rPr>
      </w:pPr>
      <w:r w:rsidRPr="00EF7829">
        <w:rPr>
          <w:color w:val="222222"/>
          <w:sz w:val="20"/>
          <w:szCs w:val="20"/>
          <w:lang w:val="en"/>
        </w:rPr>
        <w:t>Representative of Jehovah's Witnesses on the conflict with the Ministry of Justice</w:t>
      </w:r>
    </w:p>
  </w:footnote>
  <w:footnote w:id="9">
    <w:p w14:paraId="08AF666E" w14:textId="77777777" w:rsidR="007B704F" w:rsidRPr="001A5193" w:rsidRDefault="007B704F" w:rsidP="007675F7">
      <w:pPr>
        <w:pStyle w:val="NormalWeb"/>
        <w:jc w:val="both"/>
        <w:rPr>
          <w:color w:val="0000FF"/>
          <w:sz w:val="20"/>
          <w:szCs w:val="20"/>
          <w:u w:val="single"/>
          <w:lang w:val="en-GB"/>
        </w:rPr>
      </w:pPr>
      <w:r w:rsidRPr="00EF7829">
        <w:rPr>
          <w:rStyle w:val="FootnoteReference"/>
          <w:sz w:val="20"/>
          <w:szCs w:val="20"/>
        </w:rPr>
        <w:footnoteRef/>
      </w:r>
      <w:r w:rsidRPr="00EF7829">
        <w:rPr>
          <w:sz w:val="20"/>
          <w:szCs w:val="20"/>
        </w:rPr>
        <w:t xml:space="preserve"> </w:t>
      </w:r>
      <w:r w:rsidRPr="00EF7829">
        <w:rPr>
          <w:sz w:val="20"/>
          <w:szCs w:val="20"/>
          <w:lang w:val="en-GB"/>
        </w:rPr>
        <w:t xml:space="preserve">“Russian Supreme Court asked to find Jehovah’s Witness managing organization extremist.” </w:t>
      </w:r>
      <w:r w:rsidRPr="001A5193">
        <w:rPr>
          <w:sz w:val="20"/>
          <w:szCs w:val="20"/>
          <w:lang w:val="en-GB"/>
        </w:rPr>
        <w:t xml:space="preserve">RAPSI (16.03.2017) - </w:t>
      </w:r>
      <w:hyperlink r:id="rId8" w:history="1">
        <w:r w:rsidRPr="001A5193">
          <w:rPr>
            <w:rStyle w:val="Hyperlink"/>
            <w:rFonts w:ascii="Times New Roman" w:eastAsiaTheme="majorEastAsia" w:hAnsi="Times New Roman"/>
            <w:szCs w:val="20"/>
            <w:lang w:val="en-GB"/>
          </w:rPr>
          <w:t>http://bit.ly/2nvZs5P</w:t>
        </w:r>
      </w:hyperlink>
    </w:p>
  </w:footnote>
  <w:footnote w:id="10">
    <w:p w14:paraId="6B6C0B8A" w14:textId="2F75D4AA" w:rsidR="007B704F" w:rsidRPr="00D2281C" w:rsidRDefault="007B704F">
      <w:pPr>
        <w:pStyle w:val="FootnoteText"/>
        <w:rPr>
          <w:lang/>
        </w:rPr>
      </w:pPr>
      <w:r>
        <w:rPr>
          <w:rStyle w:val="FootnoteReference"/>
        </w:rPr>
        <w:footnoteRef/>
      </w:r>
      <w:r w:rsidRPr="00D2281C">
        <w:rPr>
          <w:lang/>
        </w:rPr>
        <w:t xml:space="preserve"> </w:t>
      </w:r>
      <w:hyperlink r:id="rId9" w:history="1">
        <w:r w:rsidRPr="008A4B24">
          <w:rPr>
            <w:rStyle w:val="Hyperlink"/>
            <w:rFonts w:asciiTheme="minorHAnsi" w:hAnsiTheme="minorHAnsi"/>
            <w:lang/>
          </w:rPr>
          <w:t>https://bit.ly/3h3cUcO</w:t>
        </w:r>
      </w:hyperlink>
      <w:r w:rsidRPr="001A5193">
        <w:t xml:space="preserve"> </w:t>
      </w:r>
      <w:r w:rsidRPr="00D2281C">
        <w:rPr>
          <w:lang/>
        </w:rPr>
        <w:t xml:space="preserve"> </w:t>
      </w:r>
    </w:p>
  </w:footnote>
  <w:footnote w:id="11">
    <w:p w14:paraId="127F82EF" w14:textId="0CC65178" w:rsidR="007B704F" w:rsidRPr="006B4313" w:rsidRDefault="007B704F">
      <w:pPr>
        <w:pStyle w:val="FootnoteText"/>
        <w:rPr>
          <w:lang/>
        </w:rPr>
      </w:pPr>
      <w:r>
        <w:rPr>
          <w:rStyle w:val="FootnoteReference"/>
        </w:rPr>
        <w:footnoteRef/>
      </w:r>
      <w:r w:rsidRPr="006B4313">
        <w:rPr>
          <w:lang/>
        </w:rPr>
        <w:t xml:space="preserve"> </w:t>
      </w:r>
      <w:hyperlink r:id="rId10" w:history="1">
        <w:r w:rsidRPr="008A4B24">
          <w:rPr>
            <w:rStyle w:val="Hyperlink"/>
            <w:rFonts w:asciiTheme="minorHAnsi" w:hAnsiTheme="minorHAnsi"/>
            <w:lang/>
          </w:rPr>
          <w:t>http://assembly.coe.int/nw/xml/XRef/Xref-XML2HTML-en.asp?fileid=19116&amp;lang=en</w:t>
        </w:r>
      </w:hyperlink>
      <w:r w:rsidRPr="006B4313">
        <w:rPr>
          <w:lang/>
        </w:rPr>
        <w:t xml:space="preserve"> </w:t>
      </w:r>
    </w:p>
  </w:footnote>
  <w:footnote w:id="12">
    <w:p w14:paraId="10E2D893" w14:textId="2F01B957" w:rsidR="007B704F" w:rsidRPr="00D2281C" w:rsidRDefault="007B704F">
      <w:pPr>
        <w:pStyle w:val="FootnoteText"/>
        <w:rPr>
          <w:lang/>
        </w:rPr>
      </w:pPr>
      <w:r>
        <w:rPr>
          <w:rStyle w:val="FootnoteReference"/>
        </w:rPr>
        <w:footnoteRef/>
      </w:r>
      <w:r w:rsidRPr="00D2281C">
        <w:rPr>
          <w:lang/>
        </w:rPr>
        <w:t xml:space="preserve"> </w:t>
      </w:r>
      <w:hyperlink r:id="rId11" w:history="1">
        <w:r w:rsidRPr="008A4B24">
          <w:rPr>
            <w:rStyle w:val="Hyperlink"/>
            <w:rFonts w:asciiTheme="minorHAnsi" w:hAnsiTheme="minorHAnsi"/>
            <w:lang/>
          </w:rPr>
          <w:t>https://www.venice.coe.int/webforms/documents/default.aspx?pdffile=CDL-AD(2012)016-e</w:t>
        </w:r>
      </w:hyperlink>
      <w:r w:rsidRPr="00D2281C">
        <w:rPr>
          <w:lang/>
        </w:rPr>
        <w:t xml:space="preserve"> </w:t>
      </w:r>
    </w:p>
  </w:footnote>
  <w:footnote w:id="13">
    <w:p w14:paraId="1FA5FF38" w14:textId="77777777" w:rsidR="007B704F" w:rsidRPr="003A125C" w:rsidRDefault="007B704F" w:rsidP="004B3F02">
      <w:pPr>
        <w:pStyle w:val="FootnoteText"/>
        <w:rPr>
          <w:rFonts w:ascii="Times New Roman" w:hAnsi="Times New Roman" w:cs="Times New Roman"/>
        </w:rPr>
      </w:pPr>
      <w:r w:rsidRPr="003A125C">
        <w:rPr>
          <w:rStyle w:val="FootnoteReference"/>
          <w:rFonts w:ascii="Times New Roman" w:hAnsi="Times New Roman" w:cs="Times New Roman"/>
        </w:rPr>
        <w:footnoteRef/>
      </w:r>
      <w:r w:rsidRPr="003A125C">
        <w:rPr>
          <w:rFonts w:ascii="Times New Roman" w:hAnsi="Times New Roman" w:cs="Times New Roman"/>
        </w:rPr>
        <w:t xml:space="preserve"> Witte, </w:t>
      </w:r>
      <w:proofErr w:type="spellStart"/>
      <w:r w:rsidRPr="003A125C">
        <w:rPr>
          <w:rFonts w:ascii="Times New Roman" w:hAnsi="Times New Roman" w:cs="Times New Roman"/>
        </w:rPr>
        <w:t>Bourdeaux</w:t>
      </w:r>
      <w:proofErr w:type="spellEnd"/>
      <w:r w:rsidRPr="003A125C">
        <w:rPr>
          <w:rFonts w:ascii="Times New Roman" w:hAnsi="Times New Roman" w:cs="Times New Roman"/>
        </w:rPr>
        <w:t xml:space="preserve">, </w:t>
      </w:r>
      <w:proofErr w:type="spellStart"/>
      <w:r w:rsidRPr="003A125C">
        <w:rPr>
          <w:rFonts w:ascii="Times New Roman" w:hAnsi="Times New Roman" w:cs="Times New Roman"/>
          <w:i/>
        </w:rPr>
        <w:t>Proselytism</w:t>
      </w:r>
      <w:proofErr w:type="spellEnd"/>
      <w:r w:rsidRPr="003A125C">
        <w:rPr>
          <w:rFonts w:ascii="Times New Roman" w:hAnsi="Times New Roman" w:cs="Times New Roman"/>
          <w:i/>
        </w:rPr>
        <w:t xml:space="preserve"> and Orthodoxy in Russia. </w:t>
      </w:r>
      <w:r w:rsidRPr="003A125C">
        <w:rPr>
          <w:rFonts w:ascii="Times New Roman" w:hAnsi="Times New Roman" w:cs="Times New Roman"/>
        </w:rPr>
        <w:t xml:space="preserve">Wipf and Stock Publishers. 1999. Page 73. </w:t>
      </w:r>
      <w:hyperlink r:id="rId12" w:anchor="page_scan_tab_contents" w:history="1">
        <w:r w:rsidRPr="003A125C">
          <w:rPr>
            <w:rStyle w:val="Hyperlink"/>
            <w:rFonts w:ascii="Times New Roman" w:hAnsi="Times New Roman" w:cs="Times New Roman"/>
          </w:rPr>
          <w:t>http://www.jstor.org/stable/1465916?seq=1#page_scan_tab_contents</w:t>
        </w:r>
      </w:hyperlink>
      <w:r w:rsidRPr="003A125C">
        <w:rPr>
          <w:rFonts w:ascii="Times New Roman" w:hAnsi="Times New Roman" w:cs="Times New Roman"/>
        </w:rPr>
        <w:t xml:space="preserve"> </w:t>
      </w:r>
    </w:p>
  </w:footnote>
  <w:footnote w:id="14">
    <w:p w14:paraId="3FD96292" w14:textId="77777777" w:rsidR="00545A5A" w:rsidRPr="00F23B8D" w:rsidRDefault="00545A5A" w:rsidP="00545A5A">
      <w:pPr>
        <w:pStyle w:val="Heading1"/>
        <w:spacing w:before="0" w:beforeAutospacing="0" w:after="0" w:afterAutospacing="0"/>
        <w:rPr>
          <w:b w:val="0"/>
          <w:bCs w:val="0"/>
          <w:color w:val="333333"/>
          <w:sz w:val="20"/>
          <w:szCs w:val="20"/>
        </w:rPr>
      </w:pPr>
      <w:r w:rsidRPr="00F23B8D">
        <w:rPr>
          <w:rStyle w:val="FootnoteReference"/>
          <w:b w:val="0"/>
          <w:bCs w:val="0"/>
          <w:sz w:val="20"/>
          <w:szCs w:val="20"/>
        </w:rPr>
        <w:footnoteRef/>
      </w:r>
      <w:r w:rsidRPr="00F23B8D">
        <w:rPr>
          <w:b w:val="0"/>
          <w:bCs w:val="0"/>
          <w:sz w:val="20"/>
          <w:szCs w:val="20"/>
        </w:rPr>
        <w:t xml:space="preserve"> </w:t>
      </w:r>
      <w:r w:rsidRPr="00F23B8D">
        <w:rPr>
          <w:b w:val="0"/>
          <w:bCs w:val="0"/>
          <w:sz w:val="20"/>
          <w:szCs w:val="20"/>
          <w:lang w:val="en-US"/>
        </w:rPr>
        <w:t xml:space="preserve">Daniel P. </w:t>
      </w:r>
      <w:r w:rsidRPr="00F23B8D">
        <w:rPr>
          <w:b w:val="0"/>
          <w:bCs w:val="0"/>
          <w:sz w:val="20"/>
          <w:szCs w:val="20"/>
        </w:rPr>
        <w:t>Payne, “Spiritual Security, the Russian Orthodox Church and the Russian Foreign Ministry: Collaboration or Cooptation?”</w:t>
      </w:r>
      <w:r w:rsidRPr="00F23B8D">
        <w:rPr>
          <w:b w:val="0"/>
          <w:bCs w:val="0"/>
          <w:sz w:val="20"/>
          <w:szCs w:val="20"/>
          <w:lang w:val="en-US"/>
        </w:rPr>
        <w:t xml:space="preserve"> </w:t>
      </w:r>
      <w:r w:rsidRPr="00F23B8D">
        <w:rPr>
          <w:rStyle w:val="HTMLCite"/>
          <w:b w:val="0"/>
          <w:bCs w:val="0"/>
          <w:color w:val="333333"/>
          <w:sz w:val="20"/>
          <w:szCs w:val="20"/>
        </w:rPr>
        <w:t>Journal of Church and State</w:t>
      </w:r>
      <w:r w:rsidRPr="00F23B8D">
        <w:rPr>
          <w:rStyle w:val="HTMLCite"/>
          <w:b w:val="0"/>
          <w:bCs w:val="0"/>
          <w:color w:val="333333"/>
          <w:sz w:val="20"/>
          <w:szCs w:val="20"/>
          <w:lang w:val="en-US"/>
        </w:rPr>
        <w:t xml:space="preserve">, </w:t>
      </w:r>
      <w:r w:rsidRPr="00F23B8D">
        <w:rPr>
          <w:b w:val="0"/>
          <w:bCs w:val="0"/>
          <w:color w:val="333333"/>
          <w:sz w:val="20"/>
          <w:szCs w:val="20"/>
        </w:rPr>
        <w:t>Vol. 52, No. 4 (Autumn 2010), pp. 712-7</w:t>
      </w:r>
      <w:r w:rsidRPr="00F23B8D">
        <w:rPr>
          <w:b w:val="0"/>
          <w:bCs w:val="0"/>
          <w:color w:val="333333"/>
          <w:sz w:val="20"/>
          <w:szCs w:val="20"/>
          <w:lang w:val="en-US"/>
        </w:rPr>
        <w:t xml:space="preserve">. </w:t>
      </w:r>
      <w:r w:rsidRPr="00F23B8D">
        <w:rPr>
          <w:b w:val="0"/>
          <w:bCs w:val="0"/>
          <w:color w:val="333333"/>
          <w:sz w:val="20"/>
          <w:szCs w:val="20"/>
        </w:rPr>
        <w:t xml:space="preserve">Published </w:t>
      </w:r>
      <w:r w:rsidRPr="00F23B8D">
        <w:rPr>
          <w:b w:val="0"/>
          <w:bCs w:val="0"/>
          <w:color w:val="333333"/>
          <w:sz w:val="20"/>
          <w:szCs w:val="20"/>
        </w:rPr>
        <w:t>by:</w:t>
      </w:r>
      <w:r w:rsidRPr="00F23B8D">
        <w:rPr>
          <w:rStyle w:val="apple-converted-space"/>
          <w:b w:val="0"/>
          <w:bCs w:val="0"/>
          <w:color w:val="333333"/>
          <w:sz w:val="20"/>
          <w:szCs w:val="20"/>
        </w:rPr>
        <w:t> </w:t>
      </w:r>
      <w:r w:rsidRPr="00F23B8D">
        <w:rPr>
          <w:b w:val="0"/>
          <w:bCs w:val="0"/>
          <w:color w:val="333333"/>
          <w:sz w:val="20"/>
          <w:szCs w:val="20"/>
        </w:rPr>
        <w:fldChar w:fldCharType="begin"/>
      </w:r>
      <w:r w:rsidRPr="00F23B8D">
        <w:rPr>
          <w:b w:val="0"/>
          <w:bCs w:val="0"/>
          <w:color w:val="333333"/>
          <w:sz w:val="20"/>
          <w:szCs w:val="20"/>
        </w:rPr>
        <w:instrText xml:space="preserve"> HYPERLINK "https://www.jstor.org/publisher/oup" </w:instrText>
      </w:r>
      <w:r w:rsidRPr="00F23B8D">
        <w:rPr>
          <w:b w:val="0"/>
          <w:bCs w:val="0"/>
          <w:color w:val="333333"/>
          <w:sz w:val="20"/>
          <w:szCs w:val="20"/>
        </w:rPr>
      </w:r>
      <w:r w:rsidRPr="00F23B8D">
        <w:rPr>
          <w:b w:val="0"/>
          <w:bCs w:val="0"/>
          <w:color w:val="333333"/>
          <w:sz w:val="20"/>
          <w:szCs w:val="20"/>
        </w:rPr>
        <w:fldChar w:fldCharType="separate"/>
      </w:r>
      <w:r w:rsidRPr="00F23B8D">
        <w:rPr>
          <w:rStyle w:val="Hyperlink"/>
          <w:rFonts w:ascii="Times New Roman" w:hAnsi="Times New Roman"/>
          <w:b w:val="0"/>
          <w:bCs w:val="0"/>
          <w:color w:val="006179"/>
          <w:szCs w:val="20"/>
        </w:rPr>
        <w:t>Oxford University Press</w:t>
      </w:r>
      <w:r w:rsidRPr="00F23B8D">
        <w:rPr>
          <w:b w:val="0"/>
          <w:bCs w:val="0"/>
          <w:color w:val="333333"/>
          <w:sz w:val="20"/>
          <w:szCs w:val="20"/>
        </w:rPr>
        <w:fldChar w:fldCharType="end"/>
      </w:r>
      <w:r w:rsidRPr="00F23B8D">
        <w:rPr>
          <w:b w:val="0"/>
          <w:bCs w:val="0"/>
          <w:color w:val="333333"/>
          <w:sz w:val="20"/>
          <w:szCs w:val="20"/>
          <w:lang w:val="en-US"/>
        </w:rPr>
        <w:t xml:space="preserve">, </w:t>
      </w:r>
      <w:r w:rsidRPr="00F23B8D">
        <w:rPr>
          <w:b w:val="0"/>
          <w:bCs w:val="0"/>
          <w:color w:val="333333"/>
          <w:sz w:val="20"/>
          <w:szCs w:val="20"/>
        </w:rPr>
        <w:t>https://www.jstor.org/stable/23922384</w:t>
      </w:r>
    </w:p>
  </w:footnote>
  <w:footnote w:id="15">
    <w:p w14:paraId="11A7557B" w14:textId="77777777" w:rsidR="00545A5A" w:rsidRPr="0027402F" w:rsidRDefault="00545A5A" w:rsidP="00545A5A">
      <w:pPr>
        <w:pStyle w:val="FootnoteText"/>
        <w:rPr>
          <w:rFonts w:ascii="Times New Roman" w:hAnsi="Times New Roman" w:cs="Times New Roman"/>
          <w:lang/>
        </w:rPr>
      </w:pPr>
      <w:r w:rsidRPr="00F23B8D">
        <w:rPr>
          <w:rStyle w:val="FootnoteReference"/>
          <w:rFonts w:ascii="Times New Roman" w:hAnsi="Times New Roman" w:cs="Times New Roman"/>
        </w:rPr>
        <w:footnoteRef/>
      </w:r>
      <w:r w:rsidRPr="0027402F">
        <w:rPr>
          <w:rFonts w:ascii="Times New Roman" w:hAnsi="Times New Roman" w:cs="Times New Roman"/>
          <w:lang/>
        </w:rPr>
        <w:t xml:space="preserve"> Ibid.</w:t>
      </w:r>
    </w:p>
  </w:footnote>
  <w:footnote w:id="16">
    <w:p w14:paraId="7BAF6929" w14:textId="77777777" w:rsidR="0027402F" w:rsidRPr="00F23B8D" w:rsidRDefault="0027402F" w:rsidP="0027402F">
      <w:pPr>
        <w:rPr>
          <w:sz w:val="20"/>
          <w:szCs w:val="20"/>
        </w:rPr>
      </w:pPr>
      <w:r w:rsidRPr="00F23B8D">
        <w:rPr>
          <w:rStyle w:val="FootnoteReference"/>
          <w:sz w:val="20"/>
          <w:szCs w:val="20"/>
        </w:rPr>
        <w:footnoteRef/>
      </w:r>
      <w:r w:rsidRPr="00F23B8D">
        <w:rPr>
          <w:sz w:val="20"/>
          <w:szCs w:val="20"/>
        </w:rPr>
        <w:t xml:space="preserve"> Ibid.</w:t>
      </w:r>
      <w:r w:rsidRPr="00F23B8D">
        <w:rPr>
          <w:color w:val="A3AAAE"/>
          <w:sz w:val="20"/>
          <w:szCs w:val="20"/>
        </w:rPr>
        <w:t xml:space="preserve"> </w:t>
      </w:r>
    </w:p>
  </w:footnote>
  <w:footnote w:id="17">
    <w:p w14:paraId="6A562DB7" w14:textId="6E782458" w:rsidR="007B704F" w:rsidRPr="00F23B8D" w:rsidRDefault="007B704F" w:rsidP="00F23B8D">
      <w:pPr>
        <w:ind w:right="465"/>
        <w:jc w:val="both"/>
        <w:rPr>
          <w:color w:val="000000"/>
          <w:sz w:val="20"/>
          <w:szCs w:val="20"/>
        </w:rPr>
      </w:pPr>
      <w:r w:rsidRPr="00F23B8D">
        <w:rPr>
          <w:rStyle w:val="FootnoteReference"/>
          <w:sz w:val="20"/>
          <w:szCs w:val="20"/>
        </w:rPr>
        <w:footnoteRef/>
      </w:r>
      <w:hyperlink r:id="rId13" w:history="1">
        <w:r w:rsidRPr="008A4B24">
          <w:rPr>
            <w:rStyle w:val="Hyperlink"/>
            <w:rFonts w:ascii="Times New Roman" w:hAnsi="Times New Roman"/>
            <w:sz w:val="18"/>
            <w:szCs w:val="18"/>
            <w:lang/>
          </w:rPr>
          <w:t>https://www.legislationline.org/download/id/3707/file/RF_law_combating_extremist_activity_2002_am2008_en.pdf</w:t>
        </w:r>
      </w:hyperlink>
    </w:p>
    <w:p w14:paraId="5E2ADA6B" w14:textId="0724BFD8" w:rsidR="007B704F" w:rsidRPr="00F23B8D" w:rsidRDefault="007B704F">
      <w:pPr>
        <w:pStyle w:val="FootnoteText"/>
        <w:rPr>
          <w:lang/>
        </w:rPr>
      </w:pPr>
    </w:p>
  </w:footnote>
  <w:footnote w:id="18">
    <w:p w14:paraId="6137B64D" w14:textId="6F236116" w:rsidR="007B704F" w:rsidRPr="007B704F" w:rsidRDefault="007B704F" w:rsidP="007B704F">
      <w:pPr>
        <w:pStyle w:val="Heading2"/>
        <w:rPr>
          <w:rFonts w:ascii="Times New Roman" w:hAnsi="Times New Roman" w:cs="Times New Roman"/>
          <w:sz w:val="20"/>
          <w:szCs w:val="20"/>
        </w:rPr>
      </w:pPr>
      <w:r w:rsidRPr="00BC1E3F">
        <w:rPr>
          <w:rStyle w:val="FootnoteReference"/>
          <w:rFonts w:ascii="Times New Roman" w:hAnsi="Times New Roman" w:cs="Times New Roman"/>
          <w:sz w:val="20"/>
          <w:szCs w:val="20"/>
        </w:rPr>
        <w:footnoteRef/>
      </w:r>
      <w:r w:rsidRPr="00BC1E3F">
        <w:rPr>
          <w:rFonts w:ascii="Times New Roman" w:hAnsi="Times New Roman" w:cs="Times New Roman"/>
          <w:sz w:val="20"/>
          <w:szCs w:val="20"/>
        </w:rPr>
        <w:t xml:space="preserve"> No foreigners in Russian churches. Problems for the Catholic Church too</w:t>
      </w:r>
      <w:r>
        <w:rPr>
          <w:rFonts w:ascii="Times New Roman" w:hAnsi="Times New Roman" w:cs="Times New Roman"/>
          <w:sz w:val="20"/>
          <w:szCs w:val="20"/>
        </w:rPr>
        <w:t xml:space="preserve">, </w:t>
      </w:r>
      <w:r>
        <w:rPr>
          <w:rFonts w:ascii="Times New Roman" w:hAnsi="Times New Roman" w:cs="Times New Roman"/>
          <w:color w:val="202020"/>
          <w:sz w:val="20"/>
          <w:szCs w:val="20"/>
          <w:lang w:val="en-US"/>
        </w:rPr>
        <w:t>b</w:t>
      </w:r>
      <w:r w:rsidRPr="007B704F">
        <w:rPr>
          <w:rFonts w:ascii="Times New Roman" w:hAnsi="Times New Roman" w:cs="Times New Roman"/>
          <w:color w:val="202020"/>
          <w:sz w:val="20"/>
          <w:szCs w:val="20"/>
          <w:lang w:val="en-US"/>
        </w:rPr>
        <w:t xml:space="preserve">y Vladimir </w:t>
      </w:r>
      <w:proofErr w:type="spellStart"/>
      <w:r w:rsidRPr="007B704F">
        <w:rPr>
          <w:rFonts w:ascii="Times New Roman" w:hAnsi="Times New Roman" w:cs="Times New Roman"/>
          <w:color w:val="202020"/>
          <w:sz w:val="20"/>
          <w:szCs w:val="20"/>
          <w:lang w:val="en-US"/>
        </w:rPr>
        <w:t>Rozanskij</w:t>
      </w:r>
      <w:proofErr w:type="spellEnd"/>
      <w:r>
        <w:rPr>
          <w:rFonts w:ascii="Times New Roman" w:hAnsi="Times New Roman" w:cs="Times New Roman"/>
          <w:color w:val="202020"/>
          <w:sz w:val="20"/>
          <w:szCs w:val="20"/>
          <w:lang w:val="en-US"/>
        </w:rPr>
        <w:t>,</w:t>
      </w:r>
    </w:p>
    <w:p w14:paraId="16592845" w14:textId="31597F7D" w:rsidR="007B704F" w:rsidRPr="007B704F" w:rsidRDefault="007B704F" w:rsidP="00BC1E3F">
      <w:pPr>
        <w:pStyle w:val="FootnoteText"/>
        <w:rPr>
          <w:rFonts w:ascii="Times New Roman" w:hAnsi="Times New Roman" w:cs="Times New Roman"/>
        </w:rPr>
      </w:pPr>
      <w:r w:rsidRPr="007B704F">
        <w:rPr>
          <w:rFonts w:ascii="Times New Roman" w:hAnsi="Times New Roman" w:cs="Times New Roman"/>
          <w:color w:val="202020"/>
        </w:rPr>
        <w:t>Asia News (23.07.2020) -</w:t>
      </w:r>
      <w:r w:rsidRPr="007B704F">
        <w:rPr>
          <w:rStyle w:val="apple-converted-space"/>
          <w:rFonts w:ascii="Times New Roman" w:hAnsi="Times New Roman" w:cs="Times New Roman"/>
          <w:color w:val="202020"/>
        </w:rPr>
        <w:t> </w:t>
      </w:r>
      <w:hyperlink r:id="rId14" w:tooltip="https://bit.ly/32VY0B8" w:history="1">
        <w:r w:rsidRPr="007B704F">
          <w:rPr>
            <w:rStyle w:val="Hyperlink"/>
            <w:rFonts w:ascii="Times New Roman" w:hAnsi="Times New Roman" w:cs="Times New Roman"/>
          </w:rPr>
          <w:t>https://bit.ly/32VY0B8</w:t>
        </w:r>
      </w:hyperlink>
      <w:r w:rsidRPr="007B704F">
        <w:rPr>
          <w:rStyle w:val="apple-converted-space"/>
          <w:rFonts w:ascii="Times New Roman" w:hAnsi="Times New Roman" w:cs="Times New Roman"/>
          <w:color w:val="403F42"/>
        </w:rPr>
        <w:t> </w:t>
      </w:r>
    </w:p>
  </w:footnote>
  <w:footnote w:id="19">
    <w:p w14:paraId="155F424E" w14:textId="19C745CC" w:rsidR="007B704F" w:rsidRPr="005F5104" w:rsidRDefault="007B704F">
      <w:pPr>
        <w:pStyle w:val="FootnoteText"/>
        <w:rPr>
          <w:rFonts w:ascii="Times New Roman" w:hAnsi="Times New Roman" w:cs="Times New Roman"/>
        </w:rPr>
      </w:pPr>
      <w:r w:rsidRPr="005F5104">
        <w:rPr>
          <w:rStyle w:val="FootnoteReference"/>
          <w:rFonts w:ascii="Times New Roman" w:hAnsi="Times New Roman" w:cs="Times New Roman"/>
        </w:rPr>
        <w:footnoteRef/>
      </w:r>
      <w:r w:rsidRPr="005F5104">
        <w:rPr>
          <w:rFonts w:ascii="Times New Roman" w:hAnsi="Times New Roman" w:cs="Times New Roman"/>
        </w:rPr>
        <w:t xml:space="preserve"> </w:t>
      </w:r>
      <w:hyperlink r:id="rId15" w:history="1">
        <w:r w:rsidRPr="005F5104">
          <w:rPr>
            <w:rStyle w:val="Hyperlink"/>
            <w:rFonts w:ascii="Times New Roman" w:hAnsi="Times New Roman" w:cs="Times New Roman"/>
            <w:lang w:val="en-GB"/>
          </w:rPr>
          <w:t>http://www.interfax-religion.com/?act=news&amp;div=13728</w:t>
        </w:r>
      </w:hyperlink>
      <w:r w:rsidRPr="005F5104">
        <w:rPr>
          <w:rFonts w:ascii="Times New Roman" w:hAnsi="Times New Roman" w:cs="Times New Roman"/>
        </w:rPr>
        <w:t xml:space="preserve"> </w:t>
      </w:r>
    </w:p>
  </w:footnote>
  <w:footnote w:id="20">
    <w:p w14:paraId="53DE26F5" w14:textId="7641AE7F" w:rsidR="007B704F" w:rsidRPr="005F5104" w:rsidRDefault="007B704F" w:rsidP="005F5104">
      <w:pPr>
        <w:rPr>
          <w:sz w:val="20"/>
          <w:szCs w:val="20"/>
        </w:rPr>
      </w:pPr>
      <w:r w:rsidRPr="005F5104">
        <w:rPr>
          <w:rStyle w:val="FootnoteReference"/>
          <w:sz w:val="20"/>
          <w:szCs w:val="20"/>
        </w:rPr>
        <w:footnoteRef/>
      </w:r>
      <w:r w:rsidRPr="005F5104">
        <w:rPr>
          <w:sz w:val="20"/>
          <w:szCs w:val="20"/>
        </w:rPr>
        <w:t xml:space="preserve"> </w:t>
      </w:r>
      <w:hyperlink r:id="rId16" w:history="1">
        <w:r w:rsidRPr="005F5104">
          <w:rPr>
            <w:rStyle w:val="Hyperlink"/>
            <w:rFonts w:ascii="Times New Roman" w:hAnsi="Times New Roman"/>
            <w:szCs w:val="20"/>
            <w:lang w:val="en-GB"/>
          </w:rPr>
          <w:t>http://www.interfax-religion.com/?act=news&amp;div=13749</w:t>
        </w:r>
      </w:hyperlink>
      <w:r w:rsidRPr="005F5104">
        <w:rPr>
          <w:sz w:val="20"/>
          <w:szCs w:val="20"/>
        </w:rPr>
        <w:t xml:space="preserve"> </w:t>
      </w:r>
    </w:p>
  </w:footnote>
  <w:footnote w:id="21">
    <w:p w14:paraId="04393CF4" w14:textId="59DB2412" w:rsidR="007B704F" w:rsidRPr="007C2F2E" w:rsidRDefault="007B704F" w:rsidP="000A1BF1">
      <w:pPr>
        <w:jc w:val="both"/>
      </w:pPr>
      <w:r w:rsidRPr="005F5104">
        <w:rPr>
          <w:rStyle w:val="FootnoteReference"/>
          <w:sz w:val="20"/>
          <w:szCs w:val="20"/>
        </w:rPr>
        <w:footnoteRef/>
      </w:r>
      <w:r w:rsidRPr="005F5104">
        <w:rPr>
          <w:sz w:val="20"/>
          <w:szCs w:val="20"/>
        </w:rPr>
        <w:t xml:space="preserve"> </w:t>
      </w:r>
      <w:hyperlink r:id="rId17" w:history="1">
        <w:r w:rsidRPr="007D0CB8">
          <w:rPr>
            <w:rStyle w:val="Hyperlink"/>
            <w:rFonts w:ascii="Times New Roman" w:hAnsi="Times New Roman"/>
            <w:szCs w:val="20"/>
            <w:lang/>
          </w:rPr>
          <w:t>http://www.interfax-religion.com/?act=news&amp;div=15287</w:t>
        </w:r>
      </w:hyperlink>
      <w:r>
        <w:t xml:space="preserve"> </w:t>
      </w:r>
    </w:p>
  </w:footnote>
  <w:footnote w:id="22">
    <w:p w14:paraId="280057F0" w14:textId="77777777" w:rsidR="007B704F" w:rsidRPr="007D0CB8" w:rsidRDefault="007B704F" w:rsidP="004C58BC">
      <w:pPr>
        <w:pStyle w:val="FootnoteText"/>
        <w:rPr>
          <w:lang/>
        </w:rPr>
      </w:pPr>
      <w:r>
        <w:rPr>
          <w:rStyle w:val="FootnoteReference"/>
        </w:rPr>
        <w:footnoteRef/>
      </w:r>
      <w:r w:rsidRPr="007D0CB8">
        <w:rPr>
          <w:lang/>
        </w:rPr>
        <w:t xml:space="preserve"> </w:t>
      </w:r>
      <w:hyperlink r:id="rId18" w:history="1">
        <w:r w:rsidRPr="007D0CB8">
          <w:rPr>
            <w:rStyle w:val="Hyperlink"/>
            <w:rFonts w:asciiTheme="minorHAnsi" w:hAnsiTheme="minorHAnsi"/>
            <w:lang/>
          </w:rPr>
          <w:t>http://www.interfax-religion.com/?act=news&amp;div=15129</w:t>
        </w:r>
      </w:hyperlink>
      <w:r w:rsidRPr="007D0CB8">
        <w:rPr>
          <w:lang/>
        </w:rPr>
        <w:t xml:space="preserve"> </w:t>
      </w:r>
    </w:p>
  </w:footnote>
  <w:footnote w:id="23">
    <w:p w14:paraId="5AC31623" w14:textId="4832A50F" w:rsidR="007B704F" w:rsidRPr="007D0CB8" w:rsidRDefault="007B704F">
      <w:pPr>
        <w:pStyle w:val="FootnoteText"/>
        <w:rPr>
          <w:lang/>
        </w:rPr>
      </w:pPr>
      <w:r>
        <w:rPr>
          <w:rStyle w:val="FootnoteReference"/>
        </w:rPr>
        <w:footnoteRef/>
      </w:r>
      <w:r w:rsidRPr="007D0CB8">
        <w:rPr>
          <w:lang/>
        </w:rPr>
        <w:t xml:space="preserve"> </w:t>
      </w:r>
      <w:hyperlink r:id="rId19" w:history="1">
        <w:r w:rsidRPr="007D0CB8">
          <w:rPr>
            <w:rStyle w:val="Hyperlink"/>
            <w:rFonts w:asciiTheme="minorHAnsi" w:hAnsiTheme="minorHAnsi"/>
            <w:lang/>
          </w:rPr>
          <w:t>https://sputniknews.com/russia/201705211053836265-human-rights-ban-effect/</w:t>
        </w:r>
      </w:hyperlink>
      <w:r w:rsidRPr="007D0CB8">
        <w:rPr>
          <w:lang/>
        </w:rPr>
        <w:t xml:space="preserve"> </w:t>
      </w:r>
    </w:p>
  </w:footnote>
  <w:footnote w:id="24">
    <w:p w14:paraId="0EA5A808" w14:textId="009DB9F7" w:rsidR="00F80543" w:rsidRPr="00805F49" w:rsidRDefault="007B704F" w:rsidP="00805F49">
      <w:pPr>
        <w:pStyle w:val="FootnoteText"/>
        <w:rPr>
          <w:rFonts w:ascii="Times New Roman" w:hAnsi="Times New Roman" w:cs="Times New Roman"/>
          <w:lang w:val="en-US"/>
        </w:rPr>
      </w:pPr>
      <w:r w:rsidRPr="00F23794">
        <w:rPr>
          <w:rStyle w:val="FootnoteReference"/>
          <w:rFonts w:ascii="Times New Roman" w:hAnsi="Times New Roman" w:cs="Times New Roman"/>
        </w:rPr>
        <w:footnoteRef/>
      </w:r>
      <w:r w:rsidRPr="00805F49">
        <w:rPr>
          <w:rFonts w:ascii="Times New Roman" w:hAnsi="Times New Roman" w:cs="Times New Roman"/>
          <w:lang w:val="en-US"/>
        </w:rPr>
        <w:t xml:space="preserve"> </w:t>
      </w:r>
      <w:r w:rsidR="00F23794" w:rsidRPr="001A5193">
        <w:rPr>
          <w:rFonts w:ascii="Times New Roman" w:hAnsi="Times New Roman" w:cs="Times New Roman"/>
        </w:rPr>
        <w:t>THE JEHOVAH'S WITNESSES CASE: TESTING THE 1997 LAW "ON FREEDOM OF CONSCIENCE AND RELIGIOUS ASSOCIATIONS" AND THE RUSSIAN LEGAL PROCESS</w:t>
      </w:r>
      <w:r w:rsidR="00F23794" w:rsidRPr="001A5193">
        <w:rPr>
          <w:rFonts w:ascii="Times New Roman" w:hAnsi="Times New Roman" w:cs="Times New Roman"/>
          <w:lang w:val="en-US"/>
        </w:rPr>
        <w:t>, by</w:t>
      </w:r>
      <w:r w:rsidR="00F23794" w:rsidRPr="00F23794">
        <w:rPr>
          <w:rFonts w:ascii="Times New Roman" w:hAnsi="Times New Roman" w:cs="Times New Roman"/>
          <w:b/>
          <w:bCs/>
          <w:lang w:val="en-US"/>
        </w:rPr>
        <w:t xml:space="preserve"> </w:t>
      </w:r>
      <w:r w:rsidR="00F23794" w:rsidRPr="00F23794">
        <w:rPr>
          <w:rFonts w:ascii="Times New Roman" w:hAnsi="Times New Roman" w:cs="Times New Roman"/>
        </w:rPr>
        <w:t xml:space="preserve">CHARLOTTE WALLACE* </w:t>
      </w:r>
      <w:r w:rsidR="00F80543" w:rsidRPr="00F80543">
        <w:rPr>
          <w:lang w:val="en-US"/>
        </w:rPr>
        <w:t xml:space="preserve">, </w:t>
      </w:r>
      <w:r w:rsidR="00F80543">
        <w:rPr>
          <w:lang w:val="en-US"/>
        </w:rPr>
        <w:t>Published by California</w:t>
      </w:r>
      <w:r w:rsidR="00F80543" w:rsidRPr="00F80543">
        <w:rPr>
          <w:rFonts w:ascii="MyriadPro" w:hAnsi="MyriadPro"/>
        </w:rPr>
        <w:t xml:space="preserve"> Western International Law Journal, Vol. 32, No. 1 [2001], </w:t>
      </w:r>
      <w:hyperlink r:id="rId20" w:history="1">
        <w:r w:rsidR="00805F49" w:rsidRPr="008A4B24">
          <w:rPr>
            <w:rStyle w:val="Hyperlink"/>
            <w:rFonts w:ascii="MyriadPro" w:hAnsi="MyriadPro"/>
            <w:lang/>
          </w:rPr>
          <w:t>https://scholarlycommons.law.cwsl.edu/cwilj/vol32/iss1/3/</w:t>
        </w:r>
      </w:hyperlink>
      <w:r w:rsidR="00805F49" w:rsidRPr="00805F49">
        <w:rPr>
          <w:rFonts w:ascii="MyriadPro" w:hAnsi="MyriadPro"/>
          <w:lang w:val="en-US"/>
        </w:rPr>
        <w:t xml:space="preserve"> </w:t>
      </w:r>
      <w:r w:rsidR="00F80543" w:rsidRPr="00F80543">
        <w:rPr>
          <w:rFonts w:ascii="MyriadPro" w:hAnsi="MyriadPro"/>
        </w:rPr>
        <w:t xml:space="preserve"> </w:t>
      </w:r>
    </w:p>
    <w:p w14:paraId="53783623" w14:textId="27C63059" w:rsidR="00F23794" w:rsidRPr="00F80543" w:rsidRDefault="00F23794" w:rsidP="00F23794">
      <w:pPr>
        <w:rPr>
          <w:sz w:val="20"/>
          <w:szCs w:val="20"/>
          <w:lang w:val="en-US"/>
        </w:rPr>
      </w:pPr>
    </w:p>
    <w:p w14:paraId="61C16623" w14:textId="77777777" w:rsidR="00F23794" w:rsidRPr="00F23794" w:rsidRDefault="00F23794">
      <w:pPr>
        <w:pStyle w:val="FootnoteText"/>
        <w:rPr>
          <w:lang/>
        </w:rPr>
      </w:pPr>
    </w:p>
  </w:footnote>
  <w:footnote w:id="25">
    <w:p w14:paraId="2BC4166A" w14:textId="35B91D57" w:rsidR="0067777B" w:rsidRDefault="0067777B" w:rsidP="0067777B">
      <w:pPr>
        <w:spacing w:before="120" w:after="120"/>
        <w:ind w:left="227"/>
        <w:rPr>
          <w:bCs/>
          <w:sz w:val="20"/>
          <w:szCs w:val="20"/>
          <w:lang w:val="ru-RU"/>
        </w:rPr>
      </w:pPr>
      <w:r w:rsidRPr="0067777B">
        <w:rPr>
          <w:rStyle w:val="FootnoteReference"/>
          <w:sz w:val="20"/>
          <w:szCs w:val="20"/>
        </w:rPr>
        <w:footnoteRef/>
      </w:r>
      <w:r w:rsidRPr="0067777B">
        <w:rPr>
          <w:sz w:val="20"/>
          <w:szCs w:val="20"/>
        </w:rPr>
        <w:t xml:space="preserve"> </w:t>
      </w:r>
      <w:proofErr w:type="spellStart"/>
      <w:r w:rsidRPr="0067777B">
        <w:rPr>
          <w:b/>
          <w:bCs/>
          <w:sz w:val="20"/>
          <w:szCs w:val="20"/>
          <w:lang w:val="en-US"/>
        </w:rPr>
        <w:t>Dv</w:t>
      </w:r>
      <w:r w:rsidRPr="0067777B">
        <w:rPr>
          <w:bCs/>
          <w:sz w:val="20"/>
          <w:szCs w:val="20"/>
          <w:lang w:val="ru-RU"/>
        </w:rPr>
        <w:t>orkin</w:t>
      </w:r>
      <w:proofErr w:type="spellEnd"/>
      <w:r w:rsidRPr="0067777B">
        <w:rPr>
          <w:bCs/>
          <w:sz w:val="20"/>
          <w:szCs w:val="20"/>
          <w:lang w:val="ru-RU"/>
        </w:rPr>
        <w:t xml:space="preserve"> </w:t>
      </w:r>
      <w:proofErr w:type="spellStart"/>
      <w:r w:rsidRPr="0067777B">
        <w:rPr>
          <w:bCs/>
          <w:sz w:val="20"/>
          <w:szCs w:val="20"/>
          <w:lang w:val="ru-RU"/>
        </w:rPr>
        <w:t>Sectology</w:t>
      </w:r>
      <w:proofErr w:type="spellEnd"/>
      <w:r w:rsidRPr="0067777B">
        <w:rPr>
          <w:bCs/>
          <w:sz w:val="20"/>
          <w:szCs w:val="20"/>
          <w:lang w:val="ru-RU"/>
        </w:rPr>
        <w:t xml:space="preserve">. </w:t>
      </w:r>
      <w:proofErr w:type="spellStart"/>
      <w:r w:rsidRPr="0067777B">
        <w:rPr>
          <w:bCs/>
          <w:sz w:val="20"/>
          <w:szCs w:val="20"/>
          <w:lang w:val="ru-RU"/>
        </w:rPr>
        <w:t>Totalitarian</w:t>
      </w:r>
      <w:proofErr w:type="spellEnd"/>
      <w:r w:rsidRPr="0067777B">
        <w:rPr>
          <w:bCs/>
          <w:sz w:val="20"/>
          <w:szCs w:val="20"/>
          <w:lang w:val="ru-RU"/>
        </w:rPr>
        <w:t xml:space="preserve"> </w:t>
      </w:r>
      <w:proofErr w:type="spellStart"/>
      <w:r w:rsidRPr="0067777B">
        <w:rPr>
          <w:bCs/>
          <w:sz w:val="20"/>
          <w:szCs w:val="20"/>
          <w:lang w:val="ru-RU"/>
        </w:rPr>
        <w:t>sects</w:t>
      </w:r>
      <w:proofErr w:type="spellEnd"/>
      <w:r w:rsidRPr="0067777B">
        <w:rPr>
          <w:bCs/>
          <w:sz w:val="20"/>
          <w:szCs w:val="20"/>
          <w:lang w:val="ru-RU"/>
        </w:rPr>
        <w:t xml:space="preserve">. Experience </w:t>
      </w:r>
      <w:proofErr w:type="spellStart"/>
      <w:r w:rsidRPr="0067777B">
        <w:rPr>
          <w:bCs/>
          <w:sz w:val="20"/>
          <w:szCs w:val="20"/>
          <w:lang w:val="ru-RU"/>
        </w:rPr>
        <w:t>of</w:t>
      </w:r>
      <w:proofErr w:type="spellEnd"/>
      <w:r w:rsidRPr="0067777B">
        <w:rPr>
          <w:bCs/>
          <w:sz w:val="20"/>
          <w:szCs w:val="20"/>
          <w:lang w:val="ru-RU"/>
        </w:rPr>
        <w:t xml:space="preserve"> </w:t>
      </w:r>
      <w:proofErr w:type="spellStart"/>
      <w:r w:rsidRPr="0067777B">
        <w:rPr>
          <w:bCs/>
          <w:sz w:val="20"/>
          <w:szCs w:val="20"/>
          <w:lang w:val="ru-RU"/>
        </w:rPr>
        <w:t>systematic</w:t>
      </w:r>
      <w:proofErr w:type="spellEnd"/>
      <w:r w:rsidRPr="0067777B">
        <w:rPr>
          <w:bCs/>
          <w:sz w:val="20"/>
          <w:szCs w:val="20"/>
          <w:lang w:val="ru-RU"/>
        </w:rPr>
        <w:t xml:space="preserve"> </w:t>
      </w:r>
      <w:proofErr w:type="spellStart"/>
      <w:r w:rsidRPr="0067777B">
        <w:rPr>
          <w:bCs/>
          <w:sz w:val="20"/>
          <w:szCs w:val="20"/>
          <w:lang w:val="ru-RU"/>
        </w:rPr>
        <w:t>research</w:t>
      </w:r>
      <w:proofErr w:type="spellEnd"/>
      <w:r w:rsidRPr="0067777B">
        <w:rPr>
          <w:bCs/>
          <w:sz w:val="20"/>
          <w:szCs w:val="20"/>
          <w:lang w:val="ru-RU"/>
        </w:rPr>
        <w:t xml:space="preserve"> Edition 3rd, </w:t>
      </w:r>
      <w:proofErr w:type="spellStart"/>
      <w:r w:rsidRPr="0067777B">
        <w:rPr>
          <w:bCs/>
          <w:sz w:val="20"/>
          <w:szCs w:val="20"/>
          <w:lang w:val="ru-RU"/>
        </w:rPr>
        <w:t>recycled</w:t>
      </w:r>
      <w:proofErr w:type="spellEnd"/>
      <w:r w:rsidRPr="0067777B">
        <w:rPr>
          <w:bCs/>
          <w:sz w:val="20"/>
          <w:szCs w:val="20"/>
          <w:lang w:val="ru-RU"/>
        </w:rPr>
        <w:t xml:space="preserve"> </w:t>
      </w:r>
      <w:proofErr w:type="spellStart"/>
      <w:r w:rsidRPr="0067777B">
        <w:rPr>
          <w:bCs/>
          <w:sz w:val="20"/>
          <w:szCs w:val="20"/>
          <w:lang w:val="ru-RU"/>
        </w:rPr>
        <w:t>and</w:t>
      </w:r>
      <w:proofErr w:type="spellEnd"/>
      <w:r w:rsidRPr="0067777B">
        <w:rPr>
          <w:bCs/>
          <w:sz w:val="20"/>
          <w:szCs w:val="20"/>
          <w:lang w:val="ru-RU"/>
        </w:rPr>
        <w:t xml:space="preserve"> </w:t>
      </w:r>
      <w:proofErr w:type="spellStart"/>
      <w:r w:rsidRPr="0067777B">
        <w:rPr>
          <w:bCs/>
          <w:sz w:val="20"/>
          <w:szCs w:val="20"/>
          <w:lang w:val="ru-RU"/>
        </w:rPr>
        <w:t>supplemented</w:t>
      </w:r>
      <w:proofErr w:type="spellEnd"/>
      <w:r w:rsidRPr="0067777B">
        <w:rPr>
          <w:bCs/>
          <w:sz w:val="20"/>
          <w:szCs w:val="20"/>
          <w:lang w:val="ru-RU"/>
        </w:rPr>
        <w:t xml:space="preserve">. Publishing a </w:t>
      </w:r>
      <w:proofErr w:type="spellStart"/>
      <w:r w:rsidRPr="0067777B">
        <w:rPr>
          <w:bCs/>
          <w:sz w:val="20"/>
          <w:szCs w:val="20"/>
          <w:lang w:val="ru-RU"/>
        </w:rPr>
        <w:t>fraternity</w:t>
      </w:r>
      <w:proofErr w:type="spellEnd"/>
      <w:r w:rsidRPr="0067777B">
        <w:rPr>
          <w:bCs/>
          <w:sz w:val="20"/>
          <w:szCs w:val="20"/>
          <w:lang w:val="ru-RU"/>
        </w:rPr>
        <w:t xml:space="preserve"> </w:t>
      </w:r>
      <w:proofErr w:type="spellStart"/>
      <w:r w:rsidRPr="0067777B">
        <w:rPr>
          <w:bCs/>
          <w:sz w:val="20"/>
          <w:szCs w:val="20"/>
          <w:lang w:val="ru-RU"/>
        </w:rPr>
        <w:t>in</w:t>
      </w:r>
      <w:proofErr w:type="spellEnd"/>
      <w:r w:rsidRPr="0067777B">
        <w:rPr>
          <w:bCs/>
          <w:sz w:val="20"/>
          <w:szCs w:val="20"/>
          <w:lang w:val="ru-RU"/>
        </w:rPr>
        <w:t xml:space="preserve"> </w:t>
      </w:r>
      <w:proofErr w:type="spellStart"/>
      <w:r w:rsidRPr="0067777B">
        <w:rPr>
          <w:bCs/>
          <w:sz w:val="20"/>
          <w:szCs w:val="20"/>
          <w:lang w:val="ru-RU"/>
        </w:rPr>
        <w:t>the</w:t>
      </w:r>
      <w:proofErr w:type="spellEnd"/>
      <w:r w:rsidRPr="0067777B">
        <w:rPr>
          <w:bCs/>
          <w:sz w:val="20"/>
          <w:szCs w:val="20"/>
          <w:lang w:val="ru-RU"/>
        </w:rPr>
        <w:t xml:space="preserve"> </w:t>
      </w:r>
      <w:proofErr w:type="spellStart"/>
      <w:r w:rsidRPr="0067777B">
        <w:rPr>
          <w:bCs/>
          <w:sz w:val="20"/>
          <w:szCs w:val="20"/>
          <w:lang w:val="ru-RU"/>
        </w:rPr>
        <w:t>name</w:t>
      </w:r>
      <w:proofErr w:type="spellEnd"/>
      <w:r w:rsidRPr="0067777B">
        <w:rPr>
          <w:bCs/>
          <w:sz w:val="20"/>
          <w:szCs w:val="20"/>
          <w:lang w:val="ru-RU"/>
        </w:rPr>
        <w:t xml:space="preserve"> </w:t>
      </w:r>
      <w:proofErr w:type="spellStart"/>
      <w:r w:rsidRPr="0067777B">
        <w:rPr>
          <w:bCs/>
          <w:sz w:val="20"/>
          <w:szCs w:val="20"/>
          <w:lang w:val="ru-RU"/>
        </w:rPr>
        <w:t>of</w:t>
      </w:r>
      <w:proofErr w:type="spellEnd"/>
      <w:r w:rsidRPr="0067777B">
        <w:rPr>
          <w:bCs/>
          <w:sz w:val="20"/>
          <w:szCs w:val="20"/>
          <w:lang w:val="ru-RU"/>
        </w:rPr>
        <w:t xml:space="preserve"> St. </w:t>
      </w:r>
      <w:proofErr w:type="spellStart"/>
      <w:r w:rsidRPr="0067777B">
        <w:rPr>
          <w:bCs/>
          <w:sz w:val="20"/>
          <w:szCs w:val="20"/>
          <w:lang w:val="ru-RU"/>
        </w:rPr>
        <w:t>Prince</w:t>
      </w:r>
      <w:proofErr w:type="spellEnd"/>
      <w:r w:rsidRPr="0067777B">
        <w:rPr>
          <w:bCs/>
          <w:sz w:val="20"/>
          <w:szCs w:val="20"/>
          <w:lang w:val="ru-RU"/>
        </w:rPr>
        <w:t xml:space="preserve"> Alexander </w:t>
      </w:r>
      <w:proofErr w:type="spellStart"/>
      <w:r w:rsidRPr="0067777B">
        <w:rPr>
          <w:bCs/>
          <w:sz w:val="20"/>
          <w:szCs w:val="20"/>
          <w:lang w:val="ru-RU"/>
        </w:rPr>
        <w:t>Nevsky</w:t>
      </w:r>
      <w:proofErr w:type="spellEnd"/>
      <w:r w:rsidRPr="0067777B">
        <w:rPr>
          <w:bCs/>
          <w:sz w:val="20"/>
          <w:szCs w:val="20"/>
          <w:lang w:val="ru-RU"/>
        </w:rPr>
        <w:t xml:space="preserve">, </w:t>
      </w:r>
      <w:proofErr w:type="spellStart"/>
      <w:r w:rsidRPr="0067777B">
        <w:rPr>
          <w:bCs/>
          <w:sz w:val="20"/>
          <w:szCs w:val="20"/>
          <w:lang w:val="ru-RU"/>
        </w:rPr>
        <w:t>Nizhny</w:t>
      </w:r>
      <w:proofErr w:type="spellEnd"/>
      <w:r w:rsidRPr="0067777B">
        <w:rPr>
          <w:bCs/>
          <w:sz w:val="20"/>
          <w:szCs w:val="20"/>
          <w:lang w:val="ru-RU"/>
        </w:rPr>
        <w:t xml:space="preserve"> </w:t>
      </w:r>
      <w:proofErr w:type="spellStart"/>
      <w:r w:rsidRPr="0067777B">
        <w:rPr>
          <w:bCs/>
          <w:sz w:val="20"/>
          <w:szCs w:val="20"/>
          <w:lang w:val="ru-RU"/>
        </w:rPr>
        <w:t>Novgorod</w:t>
      </w:r>
      <w:proofErr w:type="spellEnd"/>
      <w:r w:rsidRPr="0067777B">
        <w:rPr>
          <w:bCs/>
          <w:sz w:val="20"/>
          <w:szCs w:val="20"/>
          <w:lang w:val="ru-RU"/>
        </w:rPr>
        <w:t>, 2002</w:t>
      </w:r>
    </w:p>
    <w:p w14:paraId="19A75FEF" w14:textId="12F93726" w:rsidR="005F0EE5" w:rsidRPr="005F0EE5" w:rsidRDefault="005F0EE5" w:rsidP="005F0EE5">
      <w:pPr>
        <w:ind w:left="227"/>
        <w:rPr>
          <w:sz w:val="20"/>
          <w:szCs w:val="20"/>
        </w:rPr>
      </w:pPr>
      <w:r w:rsidRPr="001A5193">
        <w:rPr>
          <w:sz w:val="20"/>
          <w:szCs w:val="20"/>
          <w:lang w:val="ru-RU"/>
        </w:rPr>
        <w:t xml:space="preserve">Некоторые клеветнические утверждения, содержащиеся в книге </w:t>
      </w:r>
      <w:r w:rsidRPr="005F0EE5">
        <w:rPr>
          <w:sz w:val="20"/>
          <w:szCs w:val="20"/>
          <w:lang w:val="ru-RU"/>
        </w:rPr>
        <w:t xml:space="preserve">Александр Леонидович Дворкин </w:t>
      </w:r>
      <w:proofErr w:type="spellStart"/>
      <w:r w:rsidRPr="005F0EE5">
        <w:rPr>
          <w:sz w:val="20"/>
          <w:szCs w:val="20"/>
          <w:lang w:val="ru-RU"/>
        </w:rPr>
        <w:t>Сектоведение</w:t>
      </w:r>
      <w:proofErr w:type="spellEnd"/>
      <w:r w:rsidRPr="005F0EE5">
        <w:rPr>
          <w:sz w:val="20"/>
          <w:szCs w:val="20"/>
          <w:lang w:val="ru-RU"/>
        </w:rPr>
        <w:t>. Тоталитарные секты. Опыт систематического исследования Издание 3-е, переработанное и дополненное. Издательство братства во имя св. князя Александра Невского, Нижний Новгород, 2002 г. (в сносках приводится номер страницы)</w:t>
      </w:r>
    </w:p>
  </w:footnote>
  <w:footnote w:id="26">
    <w:p w14:paraId="16E692BD" w14:textId="77777777" w:rsidR="007D0CB8" w:rsidRPr="0067777B" w:rsidRDefault="007D0CB8" w:rsidP="007D0CB8">
      <w:pPr>
        <w:pStyle w:val="FootnoteText"/>
        <w:rPr>
          <w:rFonts w:ascii="Times New Roman" w:hAnsi="Times New Roman" w:cs="Times New Roman"/>
          <w:lang/>
        </w:rPr>
      </w:pPr>
      <w:r w:rsidRPr="0067777B">
        <w:rPr>
          <w:rStyle w:val="a"/>
          <w:rFonts w:ascii="Times New Roman" w:hAnsi="Times New Roman" w:cs="Times New Roman"/>
          <w:lang w:val="en"/>
        </w:rPr>
        <w:footnoteRef/>
      </w:r>
      <w:r w:rsidRPr="0067777B">
        <w:rPr>
          <w:rFonts w:ascii="Times New Roman" w:hAnsi="Times New Roman" w:cs="Times New Roman"/>
          <w:lang/>
        </w:rPr>
        <w:tab/>
        <w:t>S. 105.</w:t>
      </w:r>
    </w:p>
  </w:footnote>
  <w:footnote w:id="27">
    <w:p w14:paraId="269826FE" w14:textId="77777777" w:rsidR="007D0CB8" w:rsidRPr="0067777B" w:rsidRDefault="007D0CB8" w:rsidP="007D0CB8">
      <w:pPr>
        <w:pStyle w:val="FootnoteText"/>
        <w:rPr>
          <w:rFonts w:ascii="Times New Roman" w:hAnsi="Times New Roman" w:cs="Times New Roman"/>
          <w:lang/>
        </w:rPr>
      </w:pPr>
      <w:r w:rsidRPr="0067777B">
        <w:rPr>
          <w:rStyle w:val="a"/>
          <w:rFonts w:ascii="Times New Roman" w:hAnsi="Times New Roman" w:cs="Times New Roman"/>
          <w:lang w:val="en"/>
        </w:rPr>
        <w:footnoteRef/>
      </w:r>
      <w:r w:rsidRPr="0067777B">
        <w:rPr>
          <w:rFonts w:ascii="Times New Roman" w:hAnsi="Times New Roman" w:cs="Times New Roman"/>
          <w:lang/>
        </w:rPr>
        <w:tab/>
        <w:t>S. 105.</w:t>
      </w:r>
    </w:p>
  </w:footnote>
  <w:footnote w:id="28">
    <w:p w14:paraId="361C98F1" w14:textId="77777777" w:rsidR="007D0CB8" w:rsidRPr="0067777B" w:rsidRDefault="007D0CB8" w:rsidP="007D0CB8">
      <w:pPr>
        <w:pStyle w:val="FootnoteText"/>
        <w:rPr>
          <w:rFonts w:ascii="Times New Roman" w:hAnsi="Times New Roman" w:cs="Times New Roman"/>
          <w:lang/>
        </w:rPr>
      </w:pPr>
      <w:r w:rsidRPr="0067777B">
        <w:rPr>
          <w:rStyle w:val="a"/>
          <w:rFonts w:ascii="Times New Roman" w:hAnsi="Times New Roman" w:cs="Times New Roman"/>
          <w:lang w:val="en"/>
        </w:rPr>
        <w:footnoteRef/>
      </w:r>
      <w:r w:rsidRPr="0067777B">
        <w:rPr>
          <w:rFonts w:ascii="Times New Roman" w:hAnsi="Times New Roman" w:cs="Times New Roman"/>
          <w:lang/>
        </w:rPr>
        <w:tab/>
        <w:t>S. 112.</w:t>
      </w:r>
    </w:p>
  </w:footnote>
  <w:footnote w:id="29">
    <w:p w14:paraId="02243803" w14:textId="77777777" w:rsidR="007D0CB8" w:rsidRPr="0067777B" w:rsidRDefault="007D0CB8" w:rsidP="007D0CB8">
      <w:pPr>
        <w:pStyle w:val="FootnoteText"/>
        <w:rPr>
          <w:rFonts w:ascii="Times New Roman" w:hAnsi="Times New Roman" w:cs="Times New Roman"/>
          <w:lang/>
        </w:rPr>
      </w:pPr>
      <w:r w:rsidRPr="0067777B">
        <w:rPr>
          <w:rStyle w:val="a"/>
          <w:rFonts w:ascii="Times New Roman" w:hAnsi="Times New Roman" w:cs="Times New Roman"/>
          <w:lang w:val="en"/>
        </w:rPr>
        <w:footnoteRef/>
      </w:r>
      <w:r w:rsidRPr="0067777B">
        <w:rPr>
          <w:rFonts w:ascii="Times New Roman" w:hAnsi="Times New Roman" w:cs="Times New Roman"/>
          <w:lang/>
        </w:rPr>
        <w:tab/>
        <w:t xml:space="preserve"> P. 132.</w:t>
      </w:r>
    </w:p>
  </w:footnote>
  <w:footnote w:id="30">
    <w:p w14:paraId="6C186352" w14:textId="77777777" w:rsidR="002F192B" w:rsidRPr="00F23794" w:rsidRDefault="002F192B" w:rsidP="002F192B">
      <w:pPr>
        <w:pStyle w:val="FootnoteText"/>
        <w:rPr>
          <w:lang/>
        </w:rPr>
      </w:pPr>
      <w:r>
        <w:rPr>
          <w:rStyle w:val="FootnoteReference"/>
        </w:rPr>
        <w:footnoteRef/>
      </w:r>
      <w:r w:rsidRPr="002F192B">
        <w:rPr>
          <w:lang/>
        </w:rPr>
        <w:t xml:space="preserve"> </w:t>
      </w:r>
      <w:hyperlink r:id="rId21" w:history="1">
        <w:r w:rsidRPr="00F23794">
          <w:rPr>
            <w:rStyle w:val="Hyperlink"/>
            <w:rFonts w:asciiTheme="minorHAnsi" w:hAnsiTheme="minorHAnsi"/>
            <w:lang/>
          </w:rPr>
          <w:t>https://hrwf.eu/wp-content/uploads/2017/03/2012-1014-FECRIS-BOOK-last-version-2012.pdf</w:t>
        </w:r>
      </w:hyperlink>
    </w:p>
    <w:p w14:paraId="3B0E5136" w14:textId="3F2760C9" w:rsidR="002F192B" w:rsidRPr="007D0CB8" w:rsidRDefault="002F192B" w:rsidP="002F192B">
      <w:pPr>
        <w:pStyle w:val="FootnoteText"/>
        <w:rPr>
          <w:lang w:val="en-US"/>
        </w:rPr>
      </w:pPr>
      <w:r w:rsidRPr="002F192B">
        <w:rPr>
          <w:lang/>
        </w:rPr>
        <w:t xml:space="preserve">Pp </w:t>
      </w:r>
      <w:r w:rsidRPr="007D0CB8">
        <w:rPr>
          <w:lang w:val="en-US"/>
        </w:rPr>
        <w:t>278, 302-304</w:t>
      </w:r>
    </w:p>
  </w:footnote>
  <w:footnote w:id="31">
    <w:p w14:paraId="47DA07CD" w14:textId="79E4A626" w:rsidR="007B704F" w:rsidRPr="005C7CA3" w:rsidRDefault="007B704F">
      <w:pPr>
        <w:pStyle w:val="FootnoteText"/>
        <w:rPr>
          <w:lang w:val="en-US"/>
        </w:rPr>
      </w:pPr>
      <w:r>
        <w:rPr>
          <w:rStyle w:val="FootnoteReference"/>
        </w:rPr>
        <w:footnoteRef/>
      </w:r>
      <w:r w:rsidRPr="002F192B">
        <w:rPr>
          <w:lang/>
        </w:rPr>
        <w:t xml:space="preserve"> </w:t>
      </w:r>
      <w:hyperlink r:id="rId22" w:history="1">
        <w:r w:rsidRPr="002F192B">
          <w:rPr>
            <w:rStyle w:val="Hyperlink"/>
            <w:rFonts w:asciiTheme="minorHAnsi" w:hAnsiTheme="minorHAnsi"/>
            <w:lang/>
          </w:rPr>
          <w:t>https://www.uscirf.gov/sites/default/files/2020%20Anti-Cult%20Update%20-%20Religious%20Regulation%20in%20Russia.pdf</w:t>
        </w:r>
      </w:hyperlink>
      <w:r w:rsidRPr="002F192B">
        <w:rPr>
          <w:lang/>
        </w:rPr>
        <w:t xml:space="preserve"> </w:t>
      </w:r>
      <w:r w:rsidR="005C7CA3" w:rsidRPr="005C7CA3">
        <w:rPr>
          <w:lang w:val="en-US"/>
        </w:rPr>
        <w:t xml:space="preserve">July </w:t>
      </w:r>
      <w:r w:rsidR="005C7CA3">
        <w:rPr>
          <w:lang w:val="en-US"/>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229"/>
    <w:multiLevelType w:val="multilevel"/>
    <w:tmpl w:val="19C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D07E9"/>
    <w:multiLevelType w:val="multilevel"/>
    <w:tmpl w:val="4C4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883337"/>
    <w:multiLevelType w:val="multilevel"/>
    <w:tmpl w:val="EFC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A5F84"/>
    <w:multiLevelType w:val="multilevel"/>
    <w:tmpl w:val="1E3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171C89"/>
    <w:multiLevelType w:val="multilevel"/>
    <w:tmpl w:val="F804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D451B"/>
    <w:multiLevelType w:val="multilevel"/>
    <w:tmpl w:val="B1A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5384853">
    <w:abstractNumId w:val="4"/>
  </w:num>
  <w:num w:numId="2" w16cid:durableId="597299447">
    <w:abstractNumId w:val="0"/>
  </w:num>
  <w:num w:numId="3" w16cid:durableId="226041759">
    <w:abstractNumId w:val="1"/>
  </w:num>
  <w:num w:numId="4" w16cid:durableId="275992688">
    <w:abstractNumId w:val="5"/>
  </w:num>
  <w:num w:numId="5" w16cid:durableId="684134854">
    <w:abstractNumId w:val="3"/>
  </w:num>
  <w:num w:numId="6" w16cid:durableId="14774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F6"/>
    <w:rsid w:val="000032FF"/>
    <w:rsid w:val="000271E1"/>
    <w:rsid w:val="000573C2"/>
    <w:rsid w:val="00074248"/>
    <w:rsid w:val="00094B7D"/>
    <w:rsid w:val="000A1BF1"/>
    <w:rsid w:val="000C4672"/>
    <w:rsid w:val="000D0D07"/>
    <w:rsid w:val="000F07F5"/>
    <w:rsid w:val="0012300C"/>
    <w:rsid w:val="001257FC"/>
    <w:rsid w:val="001306E4"/>
    <w:rsid w:val="001313D5"/>
    <w:rsid w:val="00145A43"/>
    <w:rsid w:val="001461E9"/>
    <w:rsid w:val="00155BFE"/>
    <w:rsid w:val="00165DE6"/>
    <w:rsid w:val="001A2FF9"/>
    <w:rsid w:val="001A5193"/>
    <w:rsid w:val="001B4844"/>
    <w:rsid w:val="001E434D"/>
    <w:rsid w:val="001F19BC"/>
    <w:rsid w:val="002158F2"/>
    <w:rsid w:val="00215B29"/>
    <w:rsid w:val="00237FCC"/>
    <w:rsid w:val="002440DB"/>
    <w:rsid w:val="002463F4"/>
    <w:rsid w:val="00246CA1"/>
    <w:rsid w:val="00255D11"/>
    <w:rsid w:val="0025678C"/>
    <w:rsid w:val="0026130A"/>
    <w:rsid w:val="00263FBC"/>
    <w:rsid w:val="0027402F"/>
    <w:rsid w:val="002C2073"/>
    <w:rsid w:val="002C4FB0"/>
    <w:rsid w:val="002D0895"/>
    <w:rsid w:val="002D3FD0"/>
    <w:rsid w:val="002D6CDB"/>
    <w:rsid w:val="002F192B"/>
    <w:rsid w:val="00304E5F"/>
    <w:rsid w:val="00320B1E"/>
    <w:rsid w:val="00323ADC"/>
    <w:rsid w:val="003428A4"/>
    <w:rsid w:val="00347CD5"/>
    <w:rsid w:val="00355642"/>
    <w:rsid w:val="00362CBD"/>
    <w:rsid w:val="00362E1A"/>
    <w:rsid w:val="00363EBE"/>
    <w:rsid w:val="003660AB"/>
    <w:rsid w:val="003674B6"/>
    <w:rsid w:val="00371CF1"/>
    <w:rsid w:val="00374655"/>
    <w:rsid w:val="0038363D"/>
    <w:rsid w:val="00392441"/>
    <w:rsid w:val="003A123B"/>
    <w:rsid w:val="003A125C"/>
    <w:rsid w:val="003A36A0"/>
    <w:rsid w:val="003B42D1"/>
    <w:rsid w:val="003C5174"/>
    <w:rsid w:val="00401CC0"/>
    <w:rsid w:val="00402C99"/>
    <w:rsid w:val="004074A7"/>
    <w:rsid w:val="0042598C"/>
    <w:rsid w:val="00446DC9"/>
    <w:rsid w:val="004505C5"/>
    <w:rsid w:val="00450633"/>
    <w:rsid w:val="004540AD"/>
    <w:rsid w:val="004A32AA"/>
    <w:rsid w:val="004A511C"/>
    <w:rsid w:val="004B3F02"/>
    <w:rsid w:val="004C00FC"/>
    <w:rsid w:val="004C58BC"/>
    <w:rsid w:val="004D3F26"/>
    <w:rsid w:val="004D425B"/>
    <w:rsid w:val="004F2DA6"/>
    <w:rsid w:val="004F5EB9"/>
    <w:rsid w:val="005020B1"/>
    <w:rsid w:val="00502CFE"/>
    <w:rsid w:val="00514885"/>
    <w:rsid w:val="005272A2"/>
    <w:rsid w:val="005375E0"/>
    <w:rsid w:val="00543430"/>
    <w:rsid w:val="00545A5A"/>
    <w:rsid w:val="0056372F"/>
    <w:rsid w:val="00563970"/>
    <w:rsid w:val="00564272"/>
    <w:rsid w:val="0058580D"/>
    <w:rsid w:val="00590F8C"/>
    <w:rsid w:val="005B1AD8"/>
    <w:rsid w:val="005C13D7"/>
    <w:rsid w:val="005C7CA3"/>
    <w:rsid w:val="005D0CA9"/>
    <w:rsid w:val="005E5588"/>
    <w:rsid w:val="005F0EE5"/>
    <w:rsid w:val="005F2979"/>
    <w:rsid w:val="005F5104"/>
    <w:rsid w:val="00625484"/>
    <w:rsid w:val="0063402C"/>
    <w:rsid w:val="00645E0C"/>
    <w:rsid w:val="006705DB"/>
    <w:rsid w:val="0067081A"/>
    <w:rsid w:val="0067777B"/>
    <w:rsid w:val="00690AB5"/>
    <w:rsid w:val="006B4313"/>
    <w:rsid w:val="006B7DFE"/>
    <w:rsid w:val="0072662F"/>
    <w:rsid w:val="007675F7"/>
    <w:rsid w:val="007B704F"/>
    <w:rsid w:val="007C1444"/>
    <w:rsid w:val="007C2F2E"/>
    <w:rsid w:val="007D0CB8"/>
    <w:rsid w:val="007D0CC7"/>
    <w:rsid w:val="007D4FEE"/>
    <w:rsid w:val="007E37E6"/>
    <w:rsid w:val="007E4829"/>
    <w:rsid w:val="007E73AA"/>
    <w:rsid w:val="007F2005"/>
    <w:rsid w:val="00805F49"/>
    <w:rsid w:val="008071A1"/>
    <w:rsid w:val="008408AA"/>
    <w:rsid w:val="00852104"/>
    <w:rsid w:val="0086287F"/>
    <w:rsid w:val="00865845"/>
    <w:rsid w:val="00880954"/>
    <w:rsid w:val="00887744"/>
    <w:rsid w:val="008913CF"/>
    <w:rsid w:val="008A6B2F"/>
    <w:rsid w:val="008C068A"/>
    <w:rsid w:val="008C0FCC"/>
    <w:rsid w:val="008E02DD"/>
    <w:rsid w:val="008E64DE"/>
    <w:rsid w:val="008F6A44"/>
    <w:rsid w:val="00906F54"/>
    <w:rsid w:val="0091557E"/>
    <w:rsid w:val="00926E68"/>
    <w:rsid w:val="00951F03"/>
    <w:rsid w:val="009650C2"/>
    <w:rsid w:val="00973EAA"/>
    <w:rsid w:val="009922D5"/>
    <w:rsid w:val="009B0C39"/>
    <w:rsid w:val="009B3192"/>
    <w:rsid w:val="009B7A9C"/>
    <w:rsid w:val="009C02D3"/>
    <w:rsid w:val="009C7031"/>
    <w:rsid w:val="009D14BF"/>
    <w:rsid w:val="009D7045"/>
    <w:rsid w:val="009E052A"/>
    <w:rsid w:val="009E5842"/>
    <w:rsid w:val="009F203B"/>
    <w:rsid w:val="00A025BB"/>
    <w:rsid w:val="00A059E5"/>
    <w:rsid w:val="00A12BCE"/>
    <w:rsid w:val="00A22EB3"/>
    <w:rsid w:val="00A3742E"/>
    <w:rsid w:val="00A67EA5"/>
    <w:rsid w:val="00A74422"/>
    <w:rsid w:val="00A8003E"/>
    <w:rsid w:val="00A90522"/>
    <w:rsid w:val="00A946A1"/>
    <w:rsid w:val="00AA7A19"/>
    <w:rsid w:val="00AB407F"/>
    <w:rsid w:val="00B051B6"/>
    <w:rsid w:val="00B07B5E"/>
    <w:rsid w:val="00B34F42"/>
    <w:rsid w:val="00B52B0E"/>
    <w:rsid w:val="00B56AC2"/>
    <w:rsid w:val="00B5754F"/>
    <w:rsid w:val="00B6439F"/>
    <w:rsid w:val="00B90BF2"/>
    <w:rsid w:val="00B90C96"/>
    <w:rsid w:val="00BA0A7C"/>
    <w:rsid w:val="00BA4531"/>
    <w:rsid w:val="00BB0BBF"/>
    <w:rsid w:val="00BC1E3F"/>
    <w:rsid w:val="00C02CEA"/>
    <w:rsid w:val="00C02D22"/>
    <w:rsid w:val="00C16B6E"/>
    <w:rsid w:val="00C238DC"/>
    <w:rsid w:val="00C23FCF"/>
    <w:rsid w:val="00C30EB8"/>
    <w:rsid w:val="00C31091"/>
    <w:rsid w:val="00C33546"/>
    <w:rsid w:val="00C368ED"/>
    <w:rsid w:val="00C63B38"/>
    <w:rsid w:val="00C65423"/>
    <w:rsid w:val="00C67764"/>
    <w:rsid w:val="00C74D79"/>
    <w:rsid w:val="00C916A1"/>
    <w:rsid w:val="00C9696B"/>
    <w:rsid w:val="00C97BA5"/>
    <w:rsid w:val="00CA4D19"/>
    <w:rsid w:val="00CE7CEE"/>
    <w:rsid w:val="00D10757"/>
    <w:rsid w:val="00D20BFE"/>
    <w:rsid w:val="00D2281C"/>
    <w:rsid w:val="00D3249E"/>
    <w:rsid w:val="00D454BE"/>
    <w:rsid w:val="00D62DAE"/>
    <w:rsid w:val="00D818C7"/>
    <w:rsid w:val="00D93363"/>
    <w:rsid w:val="00D942BC"/>
    <w:rsid w:val="00DB34E7"/>
    <w:rsid w:val="00DC1CD6"/>
    <w:rsid w:val="00DD0CF6"/>
    <w:rsid w:val="00DE4D79"/>
    <w:rsid w:val="00DF6F0E"/>
    <w:rsid w:val="00E01D13"/>
    <w:rsid w:val="00E14FFC"/>
    <w:rsid w:val="00E3773F"/>
    <w:rsid w:val="00E5544B"/>
    <w:rsid w:val="00E74263"/>
    <w:rsid w:val="00E77CAB"/>
    <w:rsid w:val="00E96850"/>
    <w:rsid w:val="00EA738B"/>
    <w:rsid w:val="00EC447A"/>
    <w:rsid w:val="00EC6B1F"/>
    <w:rsid w:val="00EC6E6A"/>
    <w:rsid w:val="00EC7C46"/>
    <w:rsid w:val="00EE31EB"/>
    <w:rsid w:val="00EE618E"/>
    <w:rsid w:val="00EF25C2"/>
    <w:rsid w:val="00EF7829"/>
    <w:rsid w:val="00F10946"/>
    <w:rsid w:val="00F21D2D"/>
    <w:rsid w:val="00F23794"/>
    <w:rsid w:val="00F23B8D"/>
    <w:rsid w:val="00F30C46"/>
    <w:rsid w:val="00F54FCF"/>
    <w:rsid w:val="00F80543"/>
    <w:rsid w:val="00F927B5"/>
    <w:rsid w:val="00F9608E"/>
    <w:rsid w:val="00FB1C9C"/>
    <w:rsid w:val="00FC4336"/>
    <w:rsid w:val="00FC451C"/>
    <w:rsid w:val="00FD3500"/>
    <w:rsid w:val="00FD53AF"/>
    <w:rsid w:val="00FD7115"/>
    <w:rsid w:val="00FF50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8B28"/>
  <w15:chartTrackingRefBased/>
  <w15:docId w15:val="{E1736608-D32B-C04B-8B19-2A6B40EB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00"/>
    <w:rPr>
      <w:rFonts w:ascii="Times New Roman" w:eastAsia="Times New Roman" w:hAnsi="Times New Roman" w:cs="Times New Roman"/>
      <w:lang w:eastAsia="en-GB"/>
    </w:rPr>
  </w:style>
  <w:style w:type="paragraph" w:styleId="Heading1">
    <w:name w:val="heading 1"/>
    <w:basedOn w:val="Normal"/>
    <w:link w:val="Heading1Char"/>
    <w:uiPriority w:val="9"/>
    <w:qFormat/>
    <w:rsid w:val="00145A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C451C"/>
    <w:pPr>
      <w:keepNext/>
      <w:keepLines/>
      <w:spacing w:before="4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rsid w:val="0091557E"/>
    <w:pPr>
      <w:keepNext/>
      <w:keepLines/>
      <w:spacing w:before="40"/>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0CF6"/>
    <w:rPr>
      <w:rFonts w:ascii="Verdana" w:hAnsi="Verdana"/>
      <w:color w:val="0000FF"/>
      <w:spacing w:val="0"/>
      <w:w w:val="100"/>
      <w:position w:val="0"/>
      <w:sz w:val="20"/>
      <w:u w:val="single"/>
      <w:lang w:val="en-US"/>
    </w:rPr>
  </w:style>
  <w:style w:type="paragraph" w:styleId="NormalWeb">
    <w:name w:val="Normal (Web)"/>
    <w:basedOn w:val="Normal"/>
    <w:uiPriority w:val="99"/>
    <w:rsid w:val="00DD0CF6"/>
  </w:style>
  <w:style w:type="character" w:styleId="Emphasis">
    <w:name w:val="Emphasis"/>
    <w:uiPriority w:val="20"/>
    <w:qFormat/>
    <w:rsid w:val="00DD0CF6"/>
    <w:rPr>
      <w:i/>
      <w:iCs/>
    </w:rPr>
  </w:style>
  <w:style w:type="character" w:customStyle="1" w:styleId="apple-converted-space">
    <w:name w:val="apple-converted-space"/>
    <w:basedOn w:val="DefaultParagraphFont"/>
    <w:rsid w:val="00DD0CF6"/>
  </w:style>
  <w:style w:type="character" w:styleId="Strong">
    <w:name w:val="Strong"/>
    <w:uiPriority w:val="22"/>
    <w:qFormat/>
    <w:rsid w:val="00E77CAB"/>
    <w:rPr>
      <w:b/>
      <w:bCs/>
    </w:rPr>
  </w:style>
  <w:style w:type="character" w:styleId="UnresolvedMention">
    <w:name w:val="Unresolved Mention"/>
    <w:basedOn w:val="DefaultParagraphFont"/>
    <w:uiPriority w:val="99"/>
    <w:semiHidden/>
    <w:unhideWhenUsed/>
    <w:rsid w:val="00145A43"/>
    <w:rPr>
      <w:color w:val="605E5C"/>
      <w:shd w:val="clear" w:color="auto" w:fill="E1DFDD"/>
    </w:rPr>
  </w:style>
  <w:style w:type="character" w:styleId="FollowedHyperlink">
    <w:name w:val="FollowedHyperlink"/>
    <w:basedOn w:val="DefaultParagraphFont"/>
    <w:uiPriority w:val="99"/>
    <w:semiHidden/>
    <w:unhideWhenUsed/>
    <w:rsid w:val="00145A43"/>
    <w:rPr>
      <w:color w:val="954F72" w:themeColor="followedHyperlink"/>
      <w:u w:val="single"/>
    </w:rPr>
  </w:style>
  <w:style w:type="character" w:customStyle="1" w:styleId="Heading1Char">
    <w:name w:val="Heading 1 Char"/>
    <w:basedOn w:val="DefaultParagraphFont"/>
    <w:link w:val="Heading1"/>
    <w:uiPriority w:val="9"/>
    <w:rsid w:val="00145A43"/>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nhideWhenUsed/>
    <w:rsid w:val="00145A4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rsid w:val="00145A43"/>
    <w:rPr>
      <w:sz w:val="20"/>
      <w:szCs w:val="20"/>
      <w:lang w:val="en-GB"/>
    </w:rPr>
  </w:style>
  <w:style w:type="character" w:styleId="FootnoteReference">
    <w:name w:val="footnote reference"/>
    <w:basedOn w:val="DefaultParagraphFont"/>
    <w:uiPriority w:val="99"/>
    <w:semiHidden/>
    <w:unhideWhenUsed/>
    <w:rsid w:val="00145A43"/>
    <w:rPr>
      <w:vertAlign w:val="superscript"/>
    </w:rPr>
  </w:style>
  <w:style w:type="character" w:customStyle="1" w:styleId="Heading2Char">
    <w:name w:val="Heading 2 Char"/>
    <w:basedOn w:val="DefaultParagraphFont"/>
    <w:link w:val="Heading2"/>
    <w:uiPriority w:val="9"/>
    <w:rsid w:val="00FC451C"/>
    <w:rPr>
      <w:rFonts w:asciiTheme="majorHAnsi" w:eastAsiaTheme="majorEastAsia" w:hAnsiTheme="majorHAnsi" w:cstheme="majorBidi"/>
      <w:color w:val="2F5496" w:themeColor="accent1" w:themeShade="BF"/>
      <w:sz w:val="26"/>
      <w:szCs w:val="26"/>
      <w:lang w:val="en-GB"/>
    </w:rPr>
  </w:style>
  <w:style w:type="paragraph" w:styleId="HTMLPreformatted">
    <w:name w:val="HTML Preformatted"/>
    <w:basedOn w:val="Normal"/>
    <w:link w:val="HTMLPreformattedChar"/>
    <w:uiPriority w:val="99"/>
    <w:semiHidden/>
    <w:unhideWhenUsed/>
    <w:rsid w:val="00FC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51C"/>
    <w:rPr>
      <w:rFonts w:ascii="Courier New" w:eastAsia="Times New Roman" w:hAnsi="Courier New" w:cs="Courier New"/>
      <w:sz w:val="20"/>
      <w:szCs w:val="20"/>
      <w:lang w:eastAsia="en-GB"/>
    </w:rPr>
  </w:style>
  <w:style w:type="paragraph" w:customStyle="1" w:styleId="p6">
    <w:name w:val="p6"/>
    <w:basedOn w:val="Normal"/>
    <w:rsid w:val="003660AB"/>
    <w:pPr>
      <w:spacing w:before="100" w:beforeAutospacing="1" w:after="100" w:afterAutospacing="1"/>
    </w:pPr>
  </w:style>
  <w:style w:type="paragraph" w:customStyle="1" w:styleId="p7">
    <w:name w:val="p7"/>
    <w:basedOn w:val="Normal"/>
    <w:rsid w:val="003660AB"/>
    <w:pPr>
      <w:spacing w:before="100" w:beforeAutospacing="1" w:after="100" w:afterAutospacing="1"/>
    </w:pPr>
  </w:style>
  <w:style w:type="paragraph" w:customStyle="1" w:styleId="rtejustify">
    <w:name w:val="rtejustify"/>
    <w:basedOn w:val="Normal"/>
    <w:rsid w:val="00502CFE"/>
    <w:pPr>
      <w:spacing w:before="100" w:beforeAutospacing="1" w:after="100" w:afterAutospacing="1"/>
    </w:pPr>
  </w:style>
  <w:style w:type="character" w:customStyle="1" w:styleId="Heading3Char">
    <w:name w:val="Heading 3 Char"/>
    <w:basedOn w:val="DefaultParagraphFont"/>
    <w:link w:val="Heading3"/>
    <w:uiPriority w:val="9"/>
    <w:rsid w:val="0091557E"/>
    <w:rPr>
      <w:rFonts w:asciiTheme="majorHAnsi" w:eastAsiaTheme="majorEastAsia" w:hAnsiTheme="majorHAnsi" w:cstheme="majorBidi"/>
      <w:color w:val="1F3763" w:themeColor="accent1" w:themeShade="7F"/>
      <w:lang w:val="en-GB"/>
    </w:rPr>
  </w:style>
  <w:style w:type="character" w:customStyle="1" w:styleId="date4">
    <w:name w:val="date4"/>
    <w:basedOn w:val="DefaultParagraphFont"/>
    <w:rsid w:val="0091557E"/>
  </w:style>
  <w:style w:type="paragraph" w:customStyle="1" w:styleId="text">
    <w:name w:val="text"/>
    <w:basedOn w:val="Normal"/>
    <w:rsid w:val="004A32AA"/>
    <w:pPr>
      <w:spacing w:before="100" w:beforeAutospacing="1" w:after="100" w:afterAutospacing="1"/>
    </w:pPr>
  </w:style>
  <w:style w:type="paragraph" w:styleId="ListParagraph">
    <w:name w:val="List Paragraph"/>
    <w:basedOn w:val="Normal"/>
    <w:uiPriority w:val="34"/>
    <w:qFormat/>
    <w:rsid w:val="00362E1A"/>
    <w:pPr>
      <w:ind w:left="720"/>
      <w:contextualSpacing/>
    </w:pPr>
    <w:rPr>
      <w:rFonts w:asciiTheme="minorHAnsi" w:eastAsiaTheme="minorHAnsi" w:hAnsiTheme="minorHAnsi" w:cstheme="minorBidi"/>
      <w:lang w:val="en-GB" w:eastAsia="en-US"/>
    </w:rPr>
  </w:style>
  <w:style w:type="character" w:styleId="HTMLCite">
    <w:name w:val="HTML Cite"/>
    <w:basedOn w:val="DefaultParagraphFont"/>
    <w:uiPriority w:val="99"/>
    <w:semiHidden/>
    <w:unhideWhenUsed/>
    <w:rsid w:val="0063402C"/>
    <w:rPr>
      <w:i/>
      <w:iCs/>
    </w:rPr>
  </w:style>
  <w:style w:type="character" w:customStyle="1" w:styleId="a">
    <w:name w:val="Символ сноски"/>
    <w:rsid w:val="007D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499">
      <w:bodyDiv w:val="1"/>
      <w:marLeft w:val="0"/>
      <w:marRight w:val="0"/>
      <w:marTop w:val="0"/>
      <w:marBottom w:val="0"/>
      <w:divBdr>
        <w:top w:val="none" w:sz="0" w:space="0" w:color="auto"/>
        <w:left w:val="none" w:sz="0" w:space="0" w:color="auto"/>
        <w:bottom w:val="none" w:sz="0" w:space="0" w:color="auto"/>
        <w:right w:val="none" w:sz="0" w:space="0" w:color="auto"/>
      </w:divBdr>
    </w:div>
    <w:div w:id="183833006">
      <w:bodyDiv w:val="1"/>
      <w:marLeft w:val="0"/>
      <w:marRight w:val="0"/>
      <w:marTop w:val="0"/>
      <w:marBottom w:val="0"/>
      <w:divBdr>
        <w:top w:val="none" w:sz="0" w:space="0" w:color="auto"/>
        <w:left w:val="none" w:sz="0" w:space="0" w:color="auto"/>
        <w:bottom w:val="none" w:sz="0" w:space="0" w:color="auto"/>
        <w:right w:val="none" w:sz="0" w:space="0" w:color="auto"/>
      </w:divBdr>
    </w:div>
    <w:div w:id="197013648">
      <w:bodyDiv w:val="1"/>
      <w:marLeft w:val="0"/>
      <w:marRight w:val="0"/>
      <w:marTop w:val="0"/>
      <w:marBottom w:val="0"/>
      <w:divBdr>
        <w:top w:val="none" w:sz="0" w:space="0" w:color="auto"/>
        <w:left w:val="none" w:sz="0" w:space="0" w:color="auto"/>
        <w:bottom w:val="none" w:sz="0" w:space="0" w:color="auto"/>
        <w:right w:val="none" w:sz="0" w:space="0" w:color="auto"/>
      </w:divBdr>
    </w:div>
    <w:div w:id="235749096">
      <w:bodyDiv w:val="1"/>
      <w:marLeft w:val="0"/>
      <w:marRight w:val="0"/>
      <w:marTop w:val="0"/>
      <w:marBottom w:val="0"/>
      <w:divBdr>
        <w:top w:val="none" w:sz="0" w:space="0" w:color="auto"/>
        <w:left w:val="none" w:sz="0" w:space="0" w:color="auto"/>
        <w:bottom w:val="none" w:sz="0" w:space="0" w:color="auto"/>
        <w:right w:val="none" w:sz="0" w:space="0" w:color="auto"/>
      </w:divBdr>
      <w:divsChild>
        <w:div w:id="299311667">
          <w:marLeft w:val="0"/>
          <w:marRight w:val="0"/>
          <w:marTop w:val="0"/>
          <w:marBottom w:val="0"/>
          <w:divBdr>
            <w:top w:val="none" w:sz="0" w:space="0" w:color="auto"/>
            <w:left w:val="none" w:sz="0" w:space="0" w:color="auto"/>
            <w:bottom w:val="none" w:sz="0" w:space="0" w:color="auto"/>
            <w:right w:val="none" w:sz="0" w:space="0" w:color="auto"/>
          </w:divBdr>
          <w:divsChild>
            <w:div w:id="1045182071">
              <w:marLeft w:val="0"/>
              <w:marRight w:val="0"/>
              <w:marTop w:val="0"/>
              <w:marBottom w:val="0"/>
              <w:divBdr>
                <w:top w:val="none" w:sz="0" w:space="0" w:color="auto"/>
                <w:left w:val="none" w:sz="0" w:space="0" w:color="auto"/>
                <w:bottom w:val="none" w:sz="0" w:space="0" w:color="auto"/>
                <w:right w:val="none" w:sz="0" w:space="0" w:color="auto"/>
              </w:divBdr>
              <w:divsChild>
                <w:div w:id="394738420">
                  <w:marLeft w:val="0"/>
                  <w:marRight w:val="0"/>
                  <w:marTop w:val="0"/>
                  <w:marBottom w:val="0"/>
                  <w:divBdr>
                    <w:top w:val="none" w:sz="0" w:space="0" w:color="auto"/>
                    <w:left w:val="none" w:sz="0" w:space="0" w:color="auto"/>
                    <w:bottom w:val="none" w:sz="0" w:space="0" w:color="auto"/>
                    <w:right w:val="none" w:sz="0" w:space="0" w:color="auto"/>
                  </w:divBdr>
                  <w:divsChild>
                    <w:div w:id="18268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9245">
      <w:bodyDiv w:val="1"/>
      <w:marLeft w:val="0"/>
      <w:marRight w:val="0"/>
      <w:marTop w:val="0"/>
      <w:marBottom w:val="0"/>
      <w:divBdr>
        <w:top w:val="none" w:sz="0" w:space="0" w:color="auto"/>
        <w:left w:val="none" w:sz="0" w:space="0" w:color="auto"/>
        <w:bottom w:val="none" w:sz="0" w:space="0" w:color="auto"/>
        <w:right w:val="none" w:sz="0" w:space="0" w:color="auto"/>
      </w:divBdr>
    </w:div>
    <w:div w:id="417559587">
      <w:bodyDiv w:val="1"/>
      <w:marLeft w:val="0"/>
      <w:marRight w:val="0"/>
      <w:marTop w:val="0"/>
      <w:marBottom w:val="0"/>
      <w:divBdr>
        <w:top w:val="none" w:sz="0" w:space="0" w:color="auto"/>
        <w:left w:val="none" w:sz="0" w:space="0" w:color="auto"/>
        <w:bottom w:val="none" w:sz="0" w:space="0" w:color="auto"/>
        <w:right w:val="none" w:sz="0" w:space="0" w:color="auto"/>
      </w:divBdr>
    </w:div>
    <w:div w:id="435256117">
      <w:bodyDiv w:val="1"/>
      <w:marLeft w:val="0"/>
      <w:marRight w:val="0"/>
      <w:marTop w:val="0"/>
      <w:marBottom w:val="0"/>
      <w:divBdr>
        <w:top w:val="none" w:sz="0" w:space="0" w:color="auto"/>
        <w:left w:val="none" w:sz="0" w:space="0" w:color="auto"/>
        <w:bottom w:val="none" w:sz="0" w:space="0" w:color="auto"/>
        <w:right w:val="none" w:sz="0" w:space="0" w:color="auto"/>
      </w:divBdr>
      <w:divsChild>
        <w:div w:id="530069799">
          <w:marLeft w:val="0"/>
          <w:marRight w:val="0"/>
          <w:marTop w:val="0"/>
          <w:marBottom w:val="0"/>
          <w:divBdr>
            <w:top w:val="none" w:sz="0" w:space="0" w:color="auto"/>
            <w:left w:val="none" w:sz="0" w:space="0" w:color="auto"/>
            <w:bottom w:val="none" w:sz="0" w:space="0" w:color="auto"/>
            <w:right w:val="none" w:sz="0" w:space="0" w:color="auto"/>
          </w:divBdr>
          <w:divsChild>
            <w:div w:id="1503356519">
              <w:marLeft w:val="0"/>
              <w:marRight w:val="0"/>
              <w:marTop w:val="0"/>
              <w:marBottom w:val="0"/>
              <w:divBdr>
                <w:top w:val="none" w:sz="0" w:space="0" w:color="auto"/>
                <w:left w:val="none" w:sz="0" w:space="0" w:color="auto"/>
                <w:bottom w:val="none" w:sz="0" w:space="0" w:color="auto"/>
                <w:right w:val="none" w:sz="0" w:space="0" w:color="auto"/>
              </w:divBdr>
              <w:divsChild>
                <w:div w:id="19046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6082">
      <w:bodyDiv w:val="1"/>
      <w:marLeft w:val="0"/>
      <w:marRight w:val="0"/>
      <w:marTop w:val="0"/>
      <w:marBottom w:val="0"/>
      <w:divBdr>
        <w:top w:val="none" w:sz="0" w:space="0" w:color="auto"/>
        <w:left w:val="none" w:sz="0" w:space="0" w:color="auto"/>
        <w:bottom w:val="none" w:sz="0" w:space="0" w:color="auto"/>
        <w:right w:val="none" w:sz="0" w:space="0" w:color="auto"/>
      </w:divBdr>
    </w:div>
    <w:div w:id="604265285">
      <w:bodyDiv w:val="1"/>
      <w:marLeft w:val="0"/>
      <w:marRight w:val="0"/>
      <w:marTop w:val="0"/>
      <w:marBottom w:val="0"/>
      <w:divBdr>
        <w:top w:val="none" w:sz="0" w:space="0" w:color="auto"/>
        <w:left w:val="none" w:sz="0" w:space="0" w:color="auto"/>
        <w:bottom w:val="none" w:sz="0" w:space="0" w:color="auto"/>
        <w:right w:val="none" w:sz="0" w:space="0" w:color="auto"/>
      </w:divBdr>
      <w:divsChild>
        <w:div w:id="1227838307">
          <w:marLeft w:val="0"/>
          <w:marRight w:val="0"/>
          <w:marTop w:val="150"/>
          <w:marBottom w:val="150"/>
          <w:divBdr>
            <w:top w:val="none" w:sz="0" w:space="0" w:color="auto"/>
            <w:left w:val="none" w:sz="0" w:space="0" w:color="auto"/>
            <w:bottom w:val="none" w:sz="0" w:space="0" w:color="auto"/>
            <w:right w:val="none" w:sz="0" w:space="0" w:color="auto"/>
          </w:divBdr>
          <w:divsChild>
            <w:div w:id="902910156">
              <w:marLeft w:val="0"/>
              <w:marRight w:val="0"/>
              <w:marTop w:val="0"/>
              <w:marBottom w:val="0"/>
              <w:divBdr>
                <w:top w:val="none" w:sz="0" w:space="0" w:color="auto"/>
                <w:left w:val="none" w:sz="0" w:space="0" w:color="auto"/>
                <w:bottom w:val="none" w:sz="0" w:space="0" w:color="auto"/>
                <w:right w:val="none" w:sz="0" w:space="0" w:color="auto"/>
              </w:divBdr>
              <w:divsChild>
                <w:div w:id="1311326137">
                  <w:marLeft w:val="0"/>
                  <w:marRight w:val="0"/>
                  <w:marTop w:val="0"/>
                  <w:marBottom w:val="0"/>
                  <w:divBdr>
                    <w:top w:val="none" w:sz="0" w:space="0" w:color="auto"/>
                    <w:left w:val="none" w:sz="0" w:space="0" w:color="auto"/>
                    <w:bottom w:val="none" w:sz="0" w:space="0" w:color="auto"/>
                    <w:right w:val="none" w:sz="0" w:space="0" w:color="auto"/>
                  </w:divBdr>
                  <w:divsChild>
                    <w:div w:id="237786410">
                      <w:marLeft w:val="0"/>
                      <w:marRight w:val="0"/>
                      <w:marTop w:val="0"/>
                      <w:marBottom w:val="0"/>
                      <w:divBdr>
                        <w:top w:val="none" w:sz="0" w:space="0" w:color="auto"/>
                        <w:left w:val="none" w:sz="0" w:space="0" w:color="auto"/>
                        <w:bottom w:val="none" w:sz="0" w:space="0" w:color="auto"/>
                        <w:right w:val="none" w:sz="0" w:space="0" w:color="auto"/>
                      </w:divBdr>
                      <w:divsChild>
                        <w:div w:id="728262098">
                          <w:marLeft w:val="0"/>
                          <w:marRight w:val="240"/>
                          <w:marTop w:val="0"/>
                          <w:marBottom w:val="120"/>
                          <w:divBdr>
                            <w:top w:val="single" w:sz="6" w:space="0" w:color="000000"/>
                            <w:left w:val="single" w:sz="6" w:space="0" w:color="000000"/>
                            <w:bottom w:val="single" w:sz="6" w:space="0" w:color="000000"/>
                            <w:right w:val="single" w:sz="6" w:space="0" w:color="000000"/>
                          </w:divBdr>
                          <w:divsChild>
                            <w:div w:id="1615165933">
                              <w:marLeft w:val="0"/>
                              <w:marRight w:val="0"/>
                              <w:marTop w:val="0"/>
                              <w:marBottom w:val="0"/>
                              <w:divBdr>
                                <w:top w:val="none" w:sz="0" w:space="0" w:color="auto"/>
                                <w:left w:val="none" w:sz="0" w:space="0" w:color="auto"/>
                                <w:bottom w:val="none" w:sz="0" w:space="0" w:color="auto"/>
                                <w:right w:val="none" w:sz="0" w:space="0" w:color="auto"/>
                              </w:divBdr>
                              <w:divsChild>
                                <w:div w:id="15280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8754">
                          <w:marLeft w:val="0"/>
                          <w:marRight w:val="0"/>
                          <w:marTop w:val="0"/>
                          <w:marBottom w:val="0"/>
                          <w:divBdr>
                            <w:top w:val="none" w:sz="0" w:space="0" w:color="auto"/>
                            <w:left w:val="none" w:sz="0" w:space="0" w:color="auto"/>
                            <w:bottom w:val="none" w:sz="0" w:space="0" w:color="auto"/>
                            <w:right w:val="none" w:sz="0" w:space="0" w:color="auto"/>
                          </w:divBdr>
                          <w:divsChild>
                            <w:div w:id="883371512">
                              <w:marLeft w:val="0"/>
                              <w:marRight w:val="0"/>
                              <w:marTop w:val="0"/>
                              <w:marBottom w:val="0"/>
                              <w:divBdr>
                                <w:top w:val="none" w:sz="0" w:space="0" w:color="auto"/>
                                <w:left w:val="none" w:sz="0" w:space="0" w:color="auto"/>
                                <w:bottom w:val="none" w:sz="0" w:space="0" w:color="auto"/>
                                <w:right w:val="none" w:sz="0" w:space="0" w:color="auto"/>
                              </w:divBdr>
                              <w:divsChild>
                                <w:div w:id="1016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41152">
      <w:bodyDiv w:val="1"/>
      <w:marLeft w:val="0"/>
      <w:marRight w:val="0"/>
      <w:marTop w:val="0"/>
      <w:marBottom w:val="0"/>
      <w:divBdr>
        <w:top w:val="none" w:sz="0" w:space="0" w:color="auto"/>
        <w:left w:val="none" w:sz="0" w:space="0" w:color="auto"/>
        <w:bottom w:val="none" w:sz="0" w:space="0" w:color="auto"/>
        <w:right w:val="none" w:sz="0" w:space="0" w:color="auto"/>
      </w:divBdr>
      <w:divsChild>
        <w:div w:id="598101452">
          <w:marLeft w:val="0"/>
          <w:marRight w:val="0"/>
          <w:marTop w:val="0"/>
          <w:marBottom w:val="0"/>
          <w:divBdr>
            <w:top w:val="none" w:sz="0" w:space="0" w:color="auto"/>
            <w:left w:val="none" w:sz="0" w:space="0" w:color="auto"/>
            <w:bottom w:val="none" w:sz="0" w:space="0" w:color="auto"/>
            <w:right w:val="none" w:sz="0" w:space="0" w:color="auto"/>
          </w:divBdr>
          <w:divsChild>
            <w:div w:id="654457524">
              <w:marLeft w:val="0"/>
              <w:marRight w:val="0"/>
              <w:marTop w:val="0"/>
              <w:marBottom w:val="0"/>
              <w:divBdr>
                <w:top w:val="none" w:sz="0" w:space="0" w:color="auto"/>
                <w:left w:val="none" w:sz="0" w:space="0" w:color="auto"/>
                <w:bottom w:val="none" w:sz="0" w:space="0" w:color="auto"/>
                <w:right w:val="none" w:sz="0" w:space="0" w:color="auto"/>
              </w:divBdr>
              <w:divsChild>
                <w:div w:id="1666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0916">
      <w:bodyDiv w:val="1"/>
      <w:marLeft w:val="0"/>
      <w:marRight w:val="0"/>
      <w:marTop w:val="0"/>
      <w:marBottom w:val="0"/>
      <w:divBdr>
        <w:top w:val="none" w:sz="0" w:space="0" w:color="auto"/>
        <w:left w:val="none" w:sz="0" w:space="0" w:color="auto"/>
        <w:bottom w:val="none" w:sz="0" w:space="0" w:color="auto"/>
        <w:right w:val="none" w:sz="0" w:space="0" w:color="auto"/>
      </w:divBdr>
      <w:divsChild>
        <w:div w:id="189610416">
          <w:marLeft w:val="0"/>
          <w:marRight w:val="0"/>
          <w:marTop w:val="0"/>
          <w:marBottom w:val="0"/>
          <w:divBdr>
            <w:top w:val="none" w:sz="0" w:space="0" w:color="auto"/>
            <w:left w:val="none" w:sz="0" w:space="0" w:color="auto"/>
            <w:bottom w:val="none" w:sz="0" w:space="0" w:color="auto"/>
            <w:right w:val="none" w:sz="0" w:space="0" w:color="auto"/>
          </w:divBdr>
          <w:divsChild>
            <w:div w:id="325675249">
              <w:marLeft w:val="0"/>
              <w:marRight w:val="0"/>
              <w:marTop w:val="0"/>
              <w:marBottom w:val="0"/>
              <w:divBdr>
                <w:top w:val="none" w:sz="0" w:space="0" w:color="auto"/>
                <w:left w:val="none" w:sz="0" w:space="0" w:color="auto"/>
                <w:bottom w:val="none" w:sz="0" w:space="0" w:color="auto"/>
                <w:right w:val="none" w:sz="0" w:space="0" w:color="auto"/>
              </w:divBdr>
              <w:divsChild>
                <w:div w:id="7274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8330">
      <w:bodyDiv w:val="1"/>
      <w:marLeft w:val="0"/>
      <w:marRight w:val="0"/>
      <w:marTop w:val="0"/>
      <w:marBottom w:val="0"/>
      <w:divBdr>
        <w:top w:val="none" w:sz="0" w:space="0" w:color="auto"/>
        <w:left w:val="none" w:sz="0" w:space="0" w:color="auto"/>
        <w:bottom w:val="none" w:sz="0" w:space="0" w:color="auto"/>
        <w:right w:val="none" w:sz="0" w:space="0" w:color="auto"/>
      </w:divBdr>
    </w:div>
    <w:div w:id="786585779">
      <w:bodyDiv w:val="1"/>
      <w:marLeft w:val="0"/>
      <w:marRight w:val="0"/>
      <w:marTop w:val="0"/>
      <w:marBottom w:val="0"/>
      <w:divBdr>
        <w:top w:val="none" w:sz="0" w:space="0" w:color="auto"/>
        <w:left w:val="none" w:sz="0" w:space="0" w:color="auto"/>
        <w:bottom w:val="none" w:sz="0" w:space="0" w:color="auto"/>
        <w:right w:val="none" w:sz="0" w:space="0" w:color="auto"/>
      </w:divBdr>
    </w:div>
    <w:div w:id="822892190">
      <w:bodyDiv w:val="1"/>
      <w:marLeft w:val="0"/>
      <w:marRight w:val="0"/>
      <w:marTop w:val="0"/>
      <w:marBottom w:val="0"/>
      <w:divBdr>
        <w:top w:val="none" w:sz="0" w:space="0" w:color="auto"/>
        <w:left w:val="none" w:sz="0" w:space="0" w:color="auto"/>
        <w:bottom w:val="none" w:sz="0" w:space="0" w:color="auto"/>
        <w:right w:val="none" w:sz="0" w:space="0" w:color="auto"/>
      </w:divBdr>
    </w:div>
    <w:div w:id="824317622">
      <w:bodyDiv w:val="1"/>
      <w:marLeft w:val="0"/>
      <w:marRight w:val="0"/>
      <w:marTop w:val="0"/>
      <w:marBottom w:val="0"/>
      <w:divBdr>
        <w:top w:val="none" w:sz="0" w:space="0" w:color="auto"/>
        <w:left w:val="none" w:sz="0" w:space="0" w:color="auto"/>
        <w:bottom w:val="none" w:sz="0" w:space="0" w:color="auto"/>
        <w:right w:val="none" w:sz="0" w:space="0" w:color="auto"/>
      </w:divBdr>
    </w:div>
    <w:div w:id="1011881645">
      <w:bodyDiv w:val="1"/>
      <w:marLeft w:val="0"/>
      <w:marRight w:val="0"/>
      <w:marTop w:val="0"/>
      <w:marBottom w:val="0"/>
      <w:divBdr>
        <w:top w:val="none" w:sz="0" w:space="0" w:color="auto"/>
        <w:left w:val="none" w:sz="0" w:space="0" w:color="auto"/>
        <w:bottom w:val="none" w:sz="0" w:space="0" w:color="auto"/>
        <w:right w:val="none" w:sz="0" w:space="0" w:color="auto"/>
      </w:divBdr>
    </w:div>
    <w:div w:id="1020858039">
      <w:bodyDiv w:val="1"/>
      <w:marLeft w:val="0"/>
      <w:marRight w:val="0"/>
      <w:marTop w:val="0"/>
      <w:marBottom w:val="0"/>
      <w:divBdr>
        <w:top w:val="none" w:sz="0" w:space="0" w:color="auto"/>
        <w:left w:val="none" w:sz="0" w:space="0" w:color="auto"/>
        <w:bottom w:val="none" w:sz="0" w:space="0" w:color="auto"/>
        <w:right w:val="none" w:sz="0" w:space="0" w:color="auto"/>
      </w:divBdr>
      <w:divsChild>
        <w:div w:id="1093014311">
          <w:marLeft w:val="0"/>
          <w:marRight w:val="0"/>
          <w:marTop w:val="0"/>
          <w:marBottom w:val="0"/>
          <w:divBdr>
            <w:top w:val="none" w:sz="0" w:space="0" w:color="auto"/>
            <w:left w:val="none" w:sz="0" w:space="0" w:color="auto"/>
            <w:bottom w:val="none" w:sz="0" w:space="0" w:color="auto"/>
            <w:right w:val="none" w:sz="0" w:space="0" w:color="auto"/>
          </w:divBdr>
        </w:div>
        <w:div w:id="1929919924">
          <w:marLeft w:val="0"/>
          <w:marRight w:val="0"/>
          <w:marTop w:val="0"/>
          <w:marBottom w:val="0"/>
          <w:divBdr>
            <w:top w:val="none" w:sz="0" w:space="0" w:color="auto"/>
            <w:left w:val="none" w:sz="0" w:space="0" w:color="auto"/>
            <w:bottom w:val="none" w:sz="0" w:space="0" w:color="auto"/>
            <w:right w:val="none" w:sz="0" w:space="0" w:color="auto"/>
          </w:divBdr>
          <w:divsChild>
            <w:div w:id="1981306575">
              <w:marLeft w:val="0"/>
              <w:marRight w:val="0"/>
              <w:marTop w:val="0"/>
              <w:marBottom w:val="0"/>
              <w:divBdr>
                <w:top w:val="none" w:sz="0" w:space="0" w:color="auto"/>
                <w:left w:val="none" w:sz="0" w:space="0" w:color="auto"/>
                <w:bottom w:val="none" w:sz="0" w:space="0" w:color="auto"/>
                <w:right w:val="none" w:sz="0" w:space="0" w:color="auto"/>
              </w:divBdr>
              <w:divsChild>
                <w:div w:id="1380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5475">
      <w:bodyDiv w:val="1"/>
      <w:marLeft w:val="0"/>
      <w:marRight w:val="0"/>
      <w:marTop w:val="0"/>
      <w:marBottom w:val="0"/>
      <w:divBdr>
        <w:top w:val="none" w:sz="0" w:space="0" w:color="auto"/>
        <w:left w:val="none" w:sz="0" w:space="0" w:color="auto"/>
        <w:bottom w:val="none" w:sz="0" w:space="0" w:color="auto"/>
        <w:right w:val="none" w:sz="0" w:space="0" w:color="auto"/>
      </w:divBdr>
    </w:div>
    <w:div w:id="1179734861">
      <w:bodyDiv w:val="1"/>
      <w:marLeft w:val="0"/>
      <w:marRight w:val="0"/>
      <w:marTop w:val="0"/>
      <w:marBottom w:val="0"/>
      <w:divBdr>
        <w:top w:val="none" w:sz="0" w:space="0" w:color="auto"/>
        <w:left w:val="none" w:sz="0" w:space="0" w:color="auto"/>
        <w:bottom w:val="none" w:sz="0" w:space="0" w:color="auto"/>
        <w:right w:val="none" w:sz="0" w:space="0" w:color="auto"/>
      </w:divBdr>
    </w:div>
    <w:div w:id="1186553286">
      <w:bodyDiv w:val="1"/>
      <w:marLeft w:val="0"/>
      <w:marRight w:val="0"/>
      <w:marTop w:val="0"/>
      <w:marBottom w:val="0"/>
      <w:divBdr>
        <w:top w:val="none" w:sz="0" w:space="0" w:color="auto"/>
        <w:left w:val="none" w:sz="0" w:space="0" w:color="auto"/>
        <w:bottom w:val="none" w:sz="0" w:space="0" w:color="auto"/>
        <w:right w:val="none" w:sz="0" w:space="0" w:color="auto"/>
      </w:divBdr>
    </w:div>
    <w:div w:id="1198129218">
      <w:bodyDiv w:val="1"/>
      <w:marLeft w:val="0"/>
      <w:marRight w:val="0"/>
      <w:marTop w:val="0"/>
      <w:marBottom w:val="0"/>
      <w:divBdr>
        <w:top w:val="none" w:sz="0" w:space="0" w:color="auto"/>
        <w:left w:val="none" w:sz="0" w:space="0" w:color="auto"/>
        <w:bottom w:val="none" w:sz="0" w:space="0" w:color="auto"/>
        <w:right w:val="none" w:sz="0" w:space="0" w:color="auto"/>
      </w:divBdr>
    </w:div>
    <w:div w:id="1211695456">
      <w:bodyDiv w:val="1"/>
      <w:marLeft w:val="0"/>
      <w:marRight w:val="0"/>
      <w:marTop w:val="0"/>
      <w:marBottom w:val="0"/>
      <w:divBdr>
        <w:top w:val="none" w:sz="0" w:space="0" w:color="auto"/>
        <w:left w:val="none" w:sz="0" w:space="0" w:color="auto"/>
        <w:bottom w:val="none" w:sz="0" w:space="0" w:color="auto"/>
        <w:right w:val="none" w:sz="0" w:space="0" w:color="auto"/>
      </w:divBdr>
    </w:div>
    <w:div w:id="1289387332">
      <w:bodyDiv w:val="1"/>
      <w:marLeft w:val="0"/>
      <w:marRight w:val="0"/>
      <w:marTop w:val="0"/>
      <w:marBottom w:val="0"/>
      <w:divBdr>
        <w:top w:val="none" w:sz="0" w:space="0" w:color="auto"/>
        <w:left w:val="none" w:sz="0" w:space="0" w:color="auto"/>
        <w:bottom w:val="none" w:sz="0" w:space="0" w:color="auto"/>
        <w:right w:val="none" w:sz="0" w:space="0" w:color="auto"/>
      </w:divBdr>
    </w:div>
    <w:div w:id="1325359138">
      <w:bodyDiv w:val="1"/>
      <w:marLeft w:val="0"/>
      <w:marRight w:val="0"/>
      <w:marTop w:val="0"/>
      <w:marBottom w:val="0"/>
      <w:divBdr>
        <w:top w:val="none" w:sz="0" w:space="0" w:color="auto"/>
        <w:left w:val="none" w:sz="0" w:space="0" w:color="auto"/>
        <w:bottom w:val="none" w:sz="0" w:space="0" w:color="auto"/>
        <w:right w:val="none" w:sz="0" w:space="0" w:color="auto"/>
      </w:divBdr>
    </w:div>
    <w:div w:id="1339383349">
      <w:bodyDiv w:val="1"/>
      <w:marLeft w:val="0"/>
      <w:marRight w:val="0"/>
      <w:marTop w:val="0"/>
      <w:marBottom w:val="0"/>
      <w:divBdr>
        <w:top w:val="none" w:sz="0" w:space="0" w:color="auto"/>
        <w:left w:val="none" w:sz="0" w:space="0" w:color="auto"/>
        <w:bottom w:val="none" w:sz="0" w:space="0" w:color="auto"/>
        <w:right w:val="none" w:sz="0" w:space="0" w:color="auto"/>
      </w:divBdr>
      <w:divsChild>
        <w:div w:id="240336862">
          <w:marLeft w:val="0"/>
          <w:marRight w:val="0"/>
          <w:marTop w:val="0"/>
          <w:marBottom w:val="0"/>
          <w:divBdr>
            <w:top w:val="none" w:sz="0" w:space="0" w:color="auto"/>
            <w:left w:val="none" w:sz="0" w:space="0" w:color="auto"/>
            <w:bottom w:val="none" w:sz="0" w:space="0" w:color="auto"/>
            <w:right w:val="none" w:sz="0" w:space="0" w:color="auto"/>
          </w:divBdr>
          <w:divsChild>
            <w:div w:id="706637165">
              <w:marLeft w:val="0"/>
              <w:marRight w:val="0"/>
              <w:marTop w:val="0"/>
              <w:marBottom w:val="0"/>
              <w:divBdr>
                <w:top w:val="none" w:sz="0" w:space="0" w:color="auto"/>
                <w:left w:val="none" w:sz="0" w:space="0" w:color="auto"/>
                <w:bottom w:val="none" w:sz="0" w:space="0" w:color="auto"/>
                <w:right w:val="none" w:sz="0" w:space="0" w:color="auto"/>
              </w:divBdr>
              <w:divsChild>
                <w:div w:id="16196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6273">
      <w:bodyDiv w:val="1"/>
      <w:marLeft w:val="0"/>
      <w:marRight w:val="0"/>
      <w:marTop w:val="0"/>
      <w:marBottom w:val="0"/>
      <w:divBdr>
        <w:top w:val="none" w:sz="0" w:space="0" w:color="auto"/>
        <w:left w:val="none" w:sz="0" w:space="0" w:color="auto"/>
        <w:bottom w:val="none" w:sz="0" w:space="0" w:color="auto"/>
        <w:right w:val="none" w:sz="0" w:space="0" w:color="auto"/>
      </w:divBdr>
      <w:divsChild>
        <w:div w:id="1231233288">
          <w:marLeft w:val="0"/>
          <w:marRight w:val="0"/>
          <w:marTop w:val="0"/>
          <w:marBottom w:val="0"/>
          <w:divBdr>
            <w:top w:val="none" w:sz="0" w:space="0" w:color="auto"/>
            <w:left w:val="none" w:sz="0" w:space="0" w:color="auto"/>
            <w:bottom w:val="none" w:sz="0" w:space="0" w:color="auto"/>
            <w:right w:val="none" w:sz="0" w:space="0" w:color="auto"/>
          </w:divBdr>
          <w:divsChild>
            <w:div w:id="845559690">
              <w:marLeft w:val="0"/>
              <w:marRight w:val="0"/>
              <w:marTop w:val="0"/>
              <w:marBottom w:val="0"/>
              <w:divBdr>
                <w:top w:val="none" w:sz="0" w:space="0" w:color="auto"/>
                <w:left w:val="none" w:sz="0" w:space="0" w:color="auto"/>
                <w:bottom w:val="none" w:sz="0" w:space="0" w:color="auto"/>
                <w:right w:val="none" w:sz="0" w:space="0" w:color="auto"/>
              </w:divBdr>
              <w:divsChild>
                <w:div w:id="16270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40529">
      <w:bodyDiv w:val="1"/>
      <w:marLeft w:val="0"/>
      <w:marRight w:val="0"/>
      <w:marTop w:val="0"/>
      <w:marBottom w:val="0"/>
      <w:divBdr>
        <w:top w:val="none" w:sz="0" w:space="0" w:color="auto"/>
        <w:left w:val="none" w:sz="0" w:space="0" w:color="auto"/>
        <w:bottom w:val="none" w:sz="0" w:space="0" w:color="auto"/>
        <w:right w:val="none" w:sz="0" w:space="0" w:color="auto"/>
      </w:divBdr>
    </w:div>
    <w:div w:id="1488354858">
      <w:bodyDiv w:val="1"/>
      <w:marLeft w:val="0"/>
      <w:marRight w:val="0"/>
      <w:marTop w:val="0"/>
      <w:marBottom w:val="0"/>
      <w:divBdr>
        <w:top w:val="none" w:sz="0" w:space="0" w:color="auto"/>
        <w:left w:val="none" w:sz="0" w:space="0" w:color="auto"/>
        <w:bottom w:val="none" w:sz="0" w:space="0" w:color="auto"/>
        <w:right w:val="none" w:sz="0" w:space="0" w:color="auto"/>
      </w:divBdr>
    </w:div>
    <w:div w:id="1516728904">
      <w:bodyDiv w:val="1"/>
      <w:marLeft w:val="0"/>
      <w:marRight w:val="0"/>
      <w:marTop w:val="0"/>
      <w:marBottom w:val="0"/>
      <w:divBdr>
        <w:top w:val="none" w:sz="0" w:space="0" w:color="auto"/>
        <w:left w:val="none" w:sz="0" w:space="0" w:color="auto"/>
        <w:bottom w:val="none" w:sz="0" w:space="0" w:color="auto"/>
        <w:right w:val="none" w:sz="0" w:space="0" w:color="auto"/>
      </w:divBdr>
      <w:divsChild>
        <w:div w:id="83574010">
          <w:marLeft w:val="0"/>
          <w:marRight w:val="0"/>
          <w:marTop w:val="0"/>
          <w:marBottom w:val="0"/>
          <w:divBdr>
            <w:top w:val="none" w:sz="0" w:space="0" w:color="auto"/>
            <w:left w:val="none" w:sz="0" w:space="0" w:color="auto"/>
            <w:bottom w:val="none" w:sz="0" w:space="0" w:color="auto"/>
            <w:right w:val="none" w:sz="0" w:space="0" w:color="auto"/>
          </w:divBdr>
          <w:divsChild>
            <w:div w:id="1050151793">
              <w:marLeft w:val="0"/>
              <w:marRight w:val="0"/>
              <w:marTop w:val="0"/>
              <w:marBottom w:val="0"/>
              <w:divBdr>
                <w:top w:val="none" w:sz="0" w:space="0" w:color="auto"/>
                <w:left w:val="none" w:sz="0" w:space="0" w:color="auto"/>
                <w:bottom w:val="none" w:sz="0" w:space="0" w:color="auto"/>
                <w:right w:val="none" w:sz="0" w:space="0" w:color="auto"/>
              </w:divBdr>
              <w:divsChild>
                <w:div w:id="309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8938">
      <w:bodyDiv w:val="1"/>
      <w:marLeft w:val="0"/>
      <w:marRight w:val="0"/>
      <w:marTop w:val="0"/>
      <w:marBottom w:val="0"/>
      <w:divBdr>
        <w:top w:val="none" w:sz="0" w:space="0" w:color="auto"/>
        <w:left w:val="none" w:sz="0" w:space="0" w:color="auto"/>
        <w:bottom w:val="none" w:sz="0" w:space="0" w:color="auto"/>
        <w:right w:val="none" w:sz="0" w:space="0" w:color="auto"/>
      </w:divBdr>
    </w:div>
    <w:div w:id="1598754900">
      <w:bodyDiv w:val="1"/>
      <w:marLeft w:val="0"/>
      <w:marRight w:val="0"/>
      <w:marTop w:val="0"/>
      <w:marBottom w:val="0"/>
      <w:divBdr>
        <w:top w:val="none" w:sz="0" w:space="0" w:color="auto"/>
        <w:left w:val="none" w:sz="0" w:space="0" w:color="auto"/>
        <w:bottom w:val="none" w:sz="0" w:space="0" w:color="auto"/>
        <w:right w:val="none" w:sz="0" w:space="0" w:color="auto"/>
      </w:divBdr>
    </w:div>
    <w:div w:id="1643803294">
      <w:bodyDiv w:val="1"/>
      <w:marLeft w:val="0"/>
      <w:marRight w:val="0"/>
      <w:marTop w:val="0"/>
      <w:marBottom w:val="0"/>
      <w:divBdr>
        <w:top w:val="none" w:sz="0" w:space="0" w:color="auto"/>
        <w:left w:val="none" w:sz="0" w:space="0" w:color="auto"/>
        <w:bottom w:val="none" w:sz="0" w:space="0" w:color="auto"/>
        <w:right w:val="none" w:sz="0" w:space="0" w:color="auto"/>
      </w:divBdr>
    </w:div>
    <w:div w:id="1665163220">
      <w:bodyDiv w:val="1"/>
      <w:marLeft w:val="0"/>
      <w:marRight w:val="0"/>
      <w:marTop w:val="0"/>
      <w:marBottom w:val="0"/>
      <w:divBdr>
        <w:top w:val="none" w:sz="0" w:space="0" w:color="auto"/>
        <w:left w:val="none" w:sz="0" w:space="0" w:color="auto"/>
        <w:bottom w:val="none" w:sz="0" w:space="0" w:color="auto"/>
        <w:right w:val="none" w:sz="0" w:space="0" w:color="auto"/>
      </w:divBdr>
      <w:divsChild>
        <w:div w:id="1607620119">
          <w:marLeft w:val="0"/>
          <w:marRight w:val="0"/>
          <w:marTop w:val="0"/>
          <w:marBottom w:val="0"/>
          <w:divBdr>
            <w:top w:val="none" w:sz="0" w:space="0" w:color="auto"/>
            <w:left w:val="none" w:sz="0" w:space="0" w:color="auto"/>
            <w:bottom w:val="none" w:sz="0" w:space="0" w:color="auto"/>
            <w:right w:val="none" w:sz="0" w:space="0" w:color="auto"/>
          </w:divBdr>
          <w:divsChild>
            <w:div w:id="1293559193">
              <w:marLeft w:val="0"/>
              <w:marRight w:val="0"/>
              <w:marTop w:val="0"/>
              <w:marBottom w:val="0"/>
              <w:divBdr>
                <w:top w:val="none" w:sz="0" w:space="0" w:color="auto"/>
                <w:left w:val="none" w:sz="0" w:space="0" w:color="auto"/>
                <w:bottom w:val="none" w:sz="0" w:space="0" w:color="auto"/>
                <w:right w:val="none" w:sz="0" w:space="0" w:color="auto"/>
              </w:divBdr>
              <w:divsChild>
                <w:div w:id="1105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4817">
      <w:bodyDiv w:val="1"/>
      <w:marLeft w:val="0"/>
      <w:marRight w:val="0"/>
      <w:marTop w:val="0"/>
      <w:marBottom w:val="0"/>
      <w:divBdr>
        <w:top w:val="none" w:sz="0" w:space="0" w:color="auto"/>
        <w:left w:val="none" w:sz="0" w:space="0" w:color="auto"/>
        <w:bottom w:val="none" w:sz="0" w:space="0" w:color="auto"/>
        <w:right w:val="none" w:sz="0" w:space="0" w:color="auto"/>
      </w:divBdr>
    </w:div>
    <w:div w:id="1689409035">
      <w:bodyDiv w:val="1"/>
      <w:marLeft w:val="0"/>
      <w:marRight w:val="0"/>
      <w:marTop w:val="0"/>
      <w:marBottom w:val="0"/>
      <w:divBdr>
        <w:top w:val="none" w:sz="0" w:space="0" w:color="auto"/>
        <w:left w:val="none" w:sz="0" w:space="0" w:color="auto"/>
        <w:bottom w:val="none" w:sz="0" w:space="0" w:color="auto"/>
        <w:right w:val="none" w:sz="0" w:space="0" w:color="auto"/>
      </w:divBdr>
      <w:divsChild>
        <w:div w:id="1763916940">
          <w:marLeft w:val="0"/>
          <w:marRight w:val="0"/>
          <w:marTop w:val="0"/>
          <w:marBottom w:val="0"/>
          <w:divBdr>
            <w:top w:val="none" w:sz="0" w:space="0" w:color="auto"/>
            <w:left w:val="none" w:sz="0" w:space="0" w:color="auto"/>
            <w:bottom w:val="none" w:sz="0" w:space="0" w:color="auto"/>
            <w:right w:val="none" w:sz="0" w:space="0" w:color="auto"/>
          </w:divBdr>
          <w:divsChild>
            <w:div w:id="358891927">
              <w:marLeft w:val="0"/>
              <w:marRight w:val="0"/>
              <w:marTop w:val="0"/>
              <w:marBottom w:val="0"/>
              <w:divBdr>
                <w:top w:val="none" w:sz="0" w:space="0" w:color="auto"/>
                <w:left w:val="none" w:sz="0" w:space="0" w:color="auto"/>
                <w:bottom w:val="none" w:sz="0" w:space="0" w:color="auto"/>
                <w:right w:val="none" w:sz="0" w:space="0" w:color="auto"/>
              </w:divBdr>
              <w:divsChild>
                <w:div w:id="535315545">
                  <w:marLeft w:val="0"/>
                  <w:marRight w:val="0"/>
                  <w:marTop w:val="0"/>
                  <w:marBottom w:val="0"/>
                  <w:divBdr>
                    <w:top w:val="none" w:sz="0" w:space="0" w:color="auto"/>
                    <w:left w:val="none" w:sz="0" w:space="0" w:color="auto"/>
                    <w:bottom w:val="none" w:sz="0" w:space="0" w:color="auto"/>
                    <w:right w:val="none" w:sz="0" w:space="0" w:color="auto"/>
                  </w:divBdr>
                  <w:divsChild>
                    <w:div w:id="824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2492">
      <w:bodyDiv w:val="1"/>
      <w:marLeft w:val="0"/>
      <w:marRight w:val="0"/>
      <w:marTop w:val="0"/>
      <w:marBottom w:val="0"/>
      <w:divBdr>
        <w:top w:val="none" w:sz="0" w:space="0" w:color="auto"/>
        <w:left w:val="none" w:sz="0" w:space="0" w:color="auto"/>
        <w:bottom w:val="none" w:sz="0" w:space="0" w:color="auto"/>
        <w:right w:val="none" w:sz="0" w:space="0" w:color="auto"/>
      </w:divBdr>
    </w:div>
    <w:div w:id="1798572840">
      <w:bodyDiv w:val="1"/>
      <w:marLeft w:val="0"/>
      <w:marRight w:val="0"/>
      <w:marTop w:val="0"/>
      <w:marBottom w:val="0"/>
      <w:divBdr>
        <w:top w:val="none" w:sz="0" w:space="0" w:color="auto"/>
        <w:left w:val="none" w:sz="0" w:space="0" w:color="auto"/>
        <w:bottom w:val="none" w:sz="0" w:space="0" w:color="auto"/>
        <w:right w:val="none" w:sz="0" w:space="0" w:color="auto"/>
      </w:divBdr>
    </w:div>
    <w:div w:id="1854105205">
      <w:bodyDiv w:val="1"/>
      <w:marLeft w:val="0"/>
      <w:marRight w:val="0"/>
      <w:marTop w:val="0"/>
      <w:marBottom w:val="0"/>
      <w:divBdr>
        <w:top w:val="none" w:sz="0" w:space="0" w:color="auto"/>
        <w:left w:val="none" w:sz="0" w:space="0" w:color="auto"/>
        <w:bottom w:val="none" w:sz="0" w:space="0" w:color="auto"/>
        <w:right w:val="none" w:sz="0" w:space="0" w:color="auto"/>
      </w:divBdr>
    </w:div>
    <w:div w:id="1857883228">
      <w:bodyDiv w:val="1"/>
      <w:marLeft w:val="0"/>
      <w:marRight w:val="0"/>
      <w:marTop w:val="0"/>
      <w:marBottom w:val="0"/>
      <w:divBdr>
        <w:top w:val="none" w:sz="0" w:space="0" w:color="auto"/>
        <w:left w:val="none" w:sz="0" w:space="0" w:color="auto"/>
        <w:bottom w:val="none" w:sz="0" w:space="0" w:color="auto"/>
        <w:right w:val="none" w:sz="0" w:space="0" w:color="auto"/>
      </w:divBdr>
      <w:divsChild>
        <w:div w:id="470442428">
          <w:marLeft w:val="0"/>
          <w:marRight w:val="0"/>
          <w:marTop w:val="0"/>
          <w:marBottom w:val="0"/>
          <w:divBdr>
            <w:top w:val="none" w:sz="0" w:space="0" w:color="auto"/>
            <w:left w:val="none" w:sz="0" w:space="0" w:color="auto"/>
            <w:bottom w:val="none" w:sz="0" w:space="0" w:color="auto"/>
            <w:right w:val="none" w:sz="0" w:space="0" w:color="auto"/>
          </w:divBdr>
        </w:div>
        <w:div w:id="65230780">
          <w:marLeft w:val="0"/>
          <w:marRight w:val="0"/>
          <w:marTop w:val="0"/>
          <w:marBottom w:val="0"/>
          <w:divBdr>
            <w:top w:val="none" w:sz="0" w:space="0" w:color="auto"/>
            <w:left w:val="none" w:sz="0" w:space="0" w:color="auto"/>
            <w:bottom w:val="none" w:sz="0" w:space="0" w:color="auto"/>
            <w:right w:val="none" w:sz="0" w:space="0" w:color="auto"/>
          </w:divBdr>
        </w:div>
        <w:div w:id="1753426407">
          <w:marLeft w:val="0"/>
          <w:marRight w:val="0"/>
          <w:marTop w:val="0"/>
          <w:marBottom w:val="0"/>
          <w:divBdr>
            <w:top w:val="none" w:sz="0" w:space="0" w:color="auto"/>
            <w:left w:val="none" w:sz="0" w:space="0" w:color="auto"/>
            <w:bottom w:val="none" w:sz="0" w:space="0" w:color="auto"/>
            <w:right w:val="none" w:sz="0" w:space="0" w:color="auto"/>
          </w:divBdr>
        </w:div>
        <w:div w:id="142935755">
          <w:marLeft w:val="0"/>
          <w:marRight w:val="0"/>
          <w:marTop w:val="0"/>
          <w:marBottom w:val="0"/>
          <w:divBdr>
            <w:top w:val="none" w:sz="0" w:space="0" w:color="auto"/>
            <w:left w:val="none" w:sz="0" w:space="0" w:color="auto"/>
            <w:bottom w:val="none" w:sz="0" w:space="0" w:color="auto"/>
            <w:right w:val="none" w:sz="0" w:space="0" w:color="auto"/>
          </w:divBdr>
        </w:div>
        <w:div w:id="862742510">
          <w:marLeft w:val="0"/>
          <w:marRight w:val="0"/>
          <w:marTop w:val="0"/>
          <w:marBottom w:val="0"/>
          <w:divBdr>
            <w:top w:val="none" w:sz="0" w:space="0" w:color="auto"/>
            <w:left w:val="none" w:sz="0" w:space="0" w:color="auto"/>
            <w:bottom w:val="none" w:sz="0" w:space="0" w:color="auto"/>
            <w:right w:val="none" w:sz="0" w:space="0" w:color="auto"/>
          </w:divBdr>
        </w:div>
        <w:div w:id="1308977182">
          <w:marLeft w:val="0"/>
          <w:marRight w:val="0"/>
          <w:marTop w:val="0"/>
          <w:marBottom w:val="0"/>
          <w:divBdr>
            <w:top w:val="none" w:sz="0" w:space="0" w:color="auto"/>
            <w:left w:val="none" w:sz="0" w:space="0" w:color="auto"/>
            <w:bottom w:val="none" w:sz="0" w:space="0" w:color="auto"/>
            <w:right w:val="none" w:sz="0" w:space="0" w:color="auto"/>
          </w:divBdr>
        </w:div>
      </w:divsChild>
    </w:div>
    <w:div w:id="1884056677">
      <w:bodyDiv w:val="1"/>
      <w:marLeft w:val="0"/>
      <w:marRight w:val="0"/>
      <w:marTop w:val="0"/>
      <w:marBottom w:val="0"/>
      <w:divBdr>
        <w:top w:val="none" w:sz="0" w:space="0" w:color="auto"/>
        <w:left w:val="none" w:sz="0" w:space="0" w:color="auto"/>
        <w:bottom w:val="none" w:sz="0" w:space="0" w:color="auto"/>
        <w:right w:val="none" w:sz="0" w:space="0" w:color="auto"/>
      </w:divBdr>
    </w:div>
    <w:div w:id="1947303615">
      <w:bodyDiv w:val="1"/>
      <w:marLeft w:val="0"/>
      <w:marRight w:val="0"/>
      <w:marTop w:val="0"/>
      <w:marBottom w:val="0"/>
      <w:divBdr>
        <w:top w:val="none" w:sz="0" w:space="0" w:color="auto"/>
        <w:left w:val="none" w:sz="0" w:space="0" w:color="auto"/>
        <w:bottom w:val="none" w:sz="0" w:space="0" w:color="auto"/>
        <w:right w:val="none" w:sz="0" w:space="0" w:color="auto"/>
      </w:divBdr>
    </w:div>
    <w:div w:id="1991011292">
      <w:bodyDiv w:val="1"/>
      <w:marLeft w:val="0"/>
      <w:marRight w:val="0"/>
      <w:marTop w:val="0"/>
      <w:marBottom w:val="0"/>
      <w:divBdr>
        <w:top w:val="none" w:sz="0" w:space="0" w:color="auto"/>
        <w:left w:val="none" w:sz="0" w:space="0" w:color="auto"/>
        <w:bottom w:val="none" w:sz="0" w:space="0" w:color="auto"/>
        <w:right w:val="none" w:sz="0" w:space="0" w:color="auto"/>
      </w:divBdr>
    </w:div>
    <w:div w:id="20693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it.ly/2nvZs5P" TargetMode="External"/><Relationship Id="rId13" Type="http://schemas.openxmlformats.org/officeDocument/2006/relationships/hyperlink" Target="https://www.legislationline.org/download/id/3707/file/RF_law_combating_extremist_activity_2002_am2008_en.pdf" TargetMode="External"/><Relationship Id="rId18" Type="http://schemas.openxmlformats.org/officeDocument/2006/relationships/hyperlink" Target="http://www.interfax-religion.com/?act=news&amp;div=15129" TargetMode="External"/><Relationship Id="rId3" Type="http://schemas.openxmlformats.org/officeDocument/2006/relationships/hyperlink" Target="http://www.forum18.org/archive.php?article_id=2257" TargetMode="External"/><Relationship Id="rId21" Type="http://schemas.openxmlformats.org/officeDocument/2006/relationships/hyperlink" Target="https://hrwf.eu/wp-content/uploads/2017/03/2012-1014-FECRIS-BOOK-last-version-2012.pdf" TargetMode="External"/><Relationship Id="rId7" Type="http://schemas.openxmlformats.org/officeDocument/2006/relationships/hyperlink" Target="http://bit.ly/2q0Br7F" TargetMode="External"/><Relationship Id="rId12" Type="http://schemas.openxmlformats.org/officeDocument/2006/relationships/hyperlink" Target="http://www.jstor.org/stable/1465916?seq=1" TargetMode="External"/><Relationship Id="rId17" Type="http://schemas.openxmlformats.org/officeDocument/2006/relationships/hyperlink" Target="http://www.interfax-religion.com/?act=news&amp;div=15287" TargetMode="External"/><Relationship Id="rId2" Type="http://schemas.openxmlformats.org/officeDocument/2006/relationships/hyperlink" Target="https://www.jw.org/en/news/releases/by-region/russia/" TargetMode="External"/><Relationship Id="rId16" Type="http://schemas.openxmlformats.org/officeDocument/2006/relationships/hyperlink" Target="http://www.interfax-religion.com/?act=news&amp;div=13749" TargetMode="External"/><Relationship Id="rId20" Type="http://schemas.openxmlformats.org/officeDocument/2006/relationships/hyperlink" Target="https://scholarlycommons.law.cwsl.edu/cwilj/vol32/iss1/3/" TargetMode="External"/><Relationship Id="rId1" Type="http://schemas.openxmlformats.org/officeDocument/2006/relationships/hyperlink" Target="http://bit.ly/2oal2zw" TargetMode="External"/><Relationship Id="rId6" Type="http://schemas.openxmlformats.org/officeDocument/2006/relationships/hyperlink" Target="https://www.uscirf.gov/news-room/press-releases-statements/uscirf-condemns-russian-conviction-danish-prisoner-conscience" TargetMode="External"/><Relationship Id="rId11" Type="http://schemas.openxmlformats.org/officeDocument/2006/relationships/hyperlink" Target="https://www.venice.coe.int/webforms/documents/default.aspx?pdffile=CDL-AD(2012)016-e" TargetMode="External"/><Relationship Id="rId5" Type="http://schemas.openxmlformats.org/officeDocument/2006/relationships/hyperlink" Target="https://eeas.europa.eu/delegations/council-europe/58080/node/58080_fi" TargetMode="External"/><Relationship Id="rId15" Type="http://schemas.openxmlformats.org/officeDocument/2006/relationships/hyperlink" Target="http://www.interfax-religion.com/?act=news&amp;div=13728" TargetMode="External"/><Relationship Id="rId10" Type="http://schemas.openxmlformats.org/officeDocument/2006/relationships/hyperlink" Target="http://assembly.coe.int/nw/xml/XRef/Xref-XML2HTML-en.asp?fileid=19116&amp;lang=en" TargetMode="External"/><Relationship Id="rId19" Type="http://schemas.openxmlformats.org/officeDocument/2006/relationships/hyperlink" Target="https://sputniknews.com/russia/201705211053836265-human-rights-ban-effect/" TargetMode="External"/><Relationship Id="rId4" Type="http://schemas.openxmlformats.org/officeDocument/2006/relationships/hyperlink" Target="https://www.ohchr.org/EN/NewsEvents/Pages/DisplayNews.aspx?NewsID=24145&amp;LangID=E" TargetMode="External"/><Relationship Id="rId9" Type="http://schemas.openxmlformats.org/officeDocument/2006/relationships/hyperlink" Target="https://bit.ly/3h3cUcO" TargetMode="External"/><Relationship Id="rId14" Type="http://schemas.openxmlformats.org/officeDocument/2006/relationships/hyperlink" Target="https://bit.ly/32VY0B8" TargetMode="External"/><Relationship Id="rId22" Type="http://schemas.openxmlformats.org/officeDocument/2006/relationships/hyperlink" Target="https://www.uscirf.gov/sites/default/files/2020%20Anti-Cult%20Update%20-%20Religious%20Regulation%20in%20Rus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5EDC-9C81-724F-B605-04E8FF38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3</cp:revision>
  <dcterms:created xsi:type="dcterms:W3CDTF">2021-01-11T21:38:00Z</dcterms:created>
  <dcterms:modified xsi:type="dcterms:W3CDTF">2024-02-01T09:27:00Z</dcterms:modified>
</cp:coreProperties>
</file>