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8D6879" w14:textId="77777777" w:rsidR="00280934" w:rsidRPr="00E14727" w:rsidRDefault="00280934" w:rsidP="00280934">
      <w:pPr>
        <w:pBdr>
          <w:top w:val="single" w:sz="8" w:space="1" w:color="auto"/>
          <w:left w:val="single" w:sz="8" w:space="1" w:color="auto"/>
          <w:bottom w:val="single" w:sz="8" w:space="1" w:color="auto"/>
          <w:right w:val="single" w:sz="8" w:space="1" w:color="auto"/>
        </w:pBdr>
        <w:jc w:val="center"/>
        <w:rPr>
          <w:b/>
          <w:bCs/>
        </w:rPr>
      </w:pPr>
      <w:r w:rsidRPr="00E14727">
        <w:rPr>
          <w:b/>
          <w:bCs/>
        </w:rPr>
        <w:t xml:space="preserve">  </w:t>
      </w:r>
    </w:p>
    <w:p w14:paraId="21EDC7D8" w14:textId="77777777" w:rsidR="00280934" w:rsidRPr="00E14727" w:rsidRDefault="00280934" w:rsidP="00280934">
      <w:pPr>
        <w:pBdr>
          <w:top w:val="single" w:sz="8" w:space="1" w:color="auto"/>
          <w:left w:val="single" w:sz="8" w:space="1" w:color="auto"/>
          <w:bottom w:val="single" w:sz="8" w:space="1" w:color="auto"/>
          <w:right w:val="single" w:sz="8" w:space="1" w:color="auto"/>
        </w:pBdr>
        <w:jc w:val="center"/>
        <w:rPr>
          <w:b/>
          <w:bCs/>
          <w:i/>
          <w:iCs/>
          <w:sz w:val="48"/>
          <w:szCs w:val="48"/>
        </w:rPr>
      </w:pPr>
      <w:r w:rsidRPr="00E14727">
        <w:rPr>
          <w:b/>
          <w:bCs/>
          <w:i/>
          <w:iCs/>
          <w:sz w:val="48"/>
          <w:szCs w:val="48"/>
        </w:rPr>
        <w:t>Human Rights Without Frontiers Int’l</w:t>
      </w:r>
    </w:p>
    <w:p w14:paraId="3A1873CC" w14:textId="77777777" w:rsidR="00280934" w:rsidRDefault="00280934" w:rsidP="00280934">
      <w:pPr>
        <w:pBdr>
          <w:top w:val="single" w:sz="8" w:space="1" w:color="auto"/>
          <w:left w:val="single" w:sz="8" w:space="1" w:color="auto"/>
          <w:bottom w:val="single" w:sz="8" w:space="1" w:color="auto"/>
          <w:right w:val="single" w:sz="8" w:space="1" w:color="auto"/>
        </w:pBdr>
        <w:jc w:val="center"/>
        <w:rPr>
          <w:b/>
          <w:bCs/>
          <w:i/>
          <w:iCs/>
          <w:sz w:val="32"/>
          <w:szCs w:val="32"/>
        </w:rPr>
      </w:pPr>
      <w:proofErr w:type="spellStart"/>
      <w:r w:rsidRPr="00E14727">
        <w:rPr>
          <w:b/>
          <w:bCs/>
          <w:i/>
          <w:iCs/>
          <w:sz w:val="32"/>
          <w:szCs w:val="32"/>
        </w:rPr>
        <w:t>Asbl</w:t>
      </w:r>
      <w:proofErr w:type="spellEnd"/>
    </w:p>
    <w:p w14:paraId="571F3A24" w14:textId="77777777" w:rsidR="00280934" w:rsidRPr="00E14727" w:rsidRDefault="00280934" w:rsidP="00280934">
      <w:pPr>
        <w:pBdr>
          <w:top w:val="single" w:sz="8" w:space="1" w:color="auto"/>
          <w:left w:val="single" w:sz="8" w:space="1" w:color="auto"/>
          <w:bottom w:val="single" w:sz="8" w:space="1" w:color="auto"/>
          <w:right w:val="single" w:sz="8" w:space="1" w:color="auto"/>
        </w:pBdr>
        <w:jc w:val="center"/>
        <w:rPr>
          <w:b/>
          <w:bCs/>
          <w:i/>
          <w:iCs/>
          <w:sz w:val="32"/>
          <w:szCs w:val="32"/>
        </w:rPr>
      </w:pPr>
    </w:p>
    <w:p w14:paraId="64065988" w14:textId="77777777" w:rsidR="00280934" w:rsidRPr="00426B9D" w:rsidRDefault="00280934" w:rsidP="00280934">
      <w:pPr>
        <w:pBdr>
          <w:top w:val="single" w:sz="8" w:space="1" w:color="auto"/>
          <w:left w:val="single" w:sz="8" w:space="1" w:color="auto"/>
          <w:bottom w:val="single" w:sz="8" w:space="1" w:color="auto"/>
          <w:right w:val="single" w:sz="8" w:space="1" w:color="auto"/>
        </w:pBdr>
        <w:jc w:val="center"/>
        <w:rPr>
          <w:b/>
          <w:bCs/>
          <w:lang w:val="fr-BE"/>
        </w:rPr>
      </w:pPr>
      <w:r w:rsidRPr="00426B9D">
        <w:rPr>
          <w:b/>
          <w:bCs/>
          <w:lang w:val="fr-BE"/>
        </w:rPr>
        <w:t>Avenue d’Auderghem 61/16, 1040 Brussels</w:t>
      </w:r>
    </w:p>
    <w:p w14:paraId="62A5AA2B" w14:textId="77777777" w:rsidR="00280934" w:rsidRPr="00426B9D" w:rsidRDefault="00280934" w:rsidP="00280934">
      <w:pPr>
        <w:pBdr>
          <w:top w:val="single" w:sz="8" w:space="1" w:color="auto"/>
          <w:left w:val="single" w:sz="8" w:space="1" w:color="auto"/>
          <w:bottom w:val="single" w:sz="8" w:space="1" w:color="auto"/>
          <w:right w:val="single" w:sz="8" w:space="1" w:color="auto"/>
        </w:pBdr>
        <w:jc w:val="center"/>
        <w:rPr>
          <w:b/>
          <w:bCs/>
          <w:lang w:val="fr-BE"/>
        </w:rPr>
      </w:pPr>
      <w:r w:rsidRPr="00426B9D">
        <w:rPr>
          <w:b/>
          <w:bCs/>
          <w:lang w:val="fr-BE"/>
        </w:rPr>
        <w:t xml:space="preserve">Phone/Fax: 32 2 3456145 </w:t>
      </w:r>
    </w:p>
    <w:p w14:paraId="087E25D1" w14:textId="77777777" w:rsidR="00280934" w:rsidRPr="00426B9D" w:rsidRDefault="00280934" w:rsidP="00280934">
      <w:pPr>
        <w:pBdr>
          <w:top w:val="single" w:sz="8" w:space="1" w:color="auto"/>
          <w:left w:val="single" w:sz="8" w:space="1" w:color="auto"/>
          <w:bottom w:val="single" w:sz="8" w:space="1" w:color="auto"/>
          <w:right w:val="single" w:sz="8" w:space="1" w:color="auto"/>
        </w:pBdr>
        <w:jc w:val="center"/>
        <w:rPr>
          <w:b/>
          <w:bCs/>
          <w:lang w:val="fr-BE"/>
        </w:rPr>
      </w:pPr>
    </w:p>
    <w:p w14:paraId="6A7D6F81" w14:textId="77777777" w:rsidR="00280934" w:rsidRPr="00426B9D" w:rsidRDefault="00280934" w:rsidP="00280934">
      <w:pPr>
        <w:pBdr>
          <w:top w:val="single" w:sz="8" w:space="1" w:color="auto"/>
          <w:left w:val="single" w:sz="8" w:space="1" w:color="auto"/>
          <w:bottom w:val="single" w:sz="8" w:space="1" w:color="auto"/>
          <w:right w:val="single" w:sz="8" w:space="1" w:color="auto"/>
        </w:pBdr>
        <w:jc w:val="center"/>
        <w:rPr>
          <w:b/>
          <w:bCs/>
          <w:lang w:val="fr-BE"/>
        </w:rPr>
      </w:pPr>
      <w:r w:rsidRPr="00426B9D">
        <w:rPr>
          <w:b/>
          <w:bCs/>
          <w:lang w:val="fr-BE"/>
        </w:rPr>
        <w:t xml:space="preserve">Email: </w:t>
      </w:r>
      <w:hyperlink r:id="rId8" w:history="1">
        <w:r w:rsidRPr="00426B9D">
          <w:rPr>
            <w:b/>
            <w:bCs/>
            <w:color w:val="0000FF"/>
            <w:u w:val="single"/>
            <w:lang w:val="fr-BE"/>
          </w:rPr>
          <w:t>international.secretariat.brussels@hrwf.net</w:t>
        </w:r>
      </w:hyperlink>
      <w:r w:rsidRPr="00426B9D">
        <w:rPr>
          <w:b/>
          <w:bCs/>
          <w:lang w:val="fr-BE"/>
        </w:rPr>
        <w:t xml:space="preserve"> – </w:t>
      </w:r>
      <w:proofErr w:type="spellStart"/>
      <w:r w:rsidRPr="00426B9D">
        <w:rPr>
          <w:b/>
          <w:bCs/>
          <w:lang w:val="fr-BE"/>
        </w:rPr>
        <w:t>Website</w:t>
      </w:r>
      <w:proofErr w:type="spellEnd"/>
      <w:r w:rsidRPr="00426B9D">
        <w:rPr>
          <w:b/>
          <w:bCs/>
          <w:lang w:val="fr-BE"/>
        </w:rPr>
        <w:t xml:space="preserve">: </w:t>
      </w:r>
      <w:r w:rsidR="00426B9D" w:rsidRPr="00426B9D">
        <w:rPr>
          <w:b/>
          <w:bCs/>
          <w:color w:val="0000FF"/>
          <w:u w:val="single"/>
          <w:lang w:val="fr-BE"/>
        </w:rPr>
        <w:t>http</w:t>
      </w:r>
      <w:r w:rsidR="00426B9D">
        <w:rPr>
          <w:b/>
          <w:bCs/>
          <w:color w:val="0000FF"/>
          <w:u w:val="single"/>
          <w:lang w:val="fr-BE"/>
        </w:rPr>
        <w:t>s://hrwf.eu</w:t>
      </w:r>
    </w:p>
    <w:p w14:paraId="692BAAFC" w14:textId="77777777" w:rsidR="00280934" w:rsidRPr="00426B9D" w:rsidRDefault="00280934" w:rsidP="00280934">
      <w:pPr>
        <w:pBdr>
          <w:top w:val="single" w:sz="8" w:space="1" w:color="auto"/>
          <w:left w:val="single" w:sz="8" w:space="1" w:color="auto"/>
          <w:bottom w:val="single" w:sz="8" w:space="1" w:color="auto"/>
          <w:right w:val="single" w:sz="8" w:space="1" w:color="auto"/>
        </w:pBdr>
        <w:jc w:val="center"/>
        <w:rPr>
          <w:b/>
          <w:lang w:val="fr-BE"/>
        </w:rPr>
      </w:pPr>
      <w:r w:rsidRPr="00426B9D">
        <w:rPr>
          <w:b/>
          <w:lang w:val="fr-BE"/>
        </w:rPr>
        <w:t>No Entreprise: 0473.809.960</w:t>
      </w:r>
    </w:p>
    <w:p w14:paraId="4B4B80CE" w14:textId="77777777" w:rsidR="00280934" w:rsidRPr="00426B9D" w:rsidRDefault="00280934" w:rsidP="00280934">
      <w:pPr>
        <w:pBdr>
          <w:top w:val="single" w:sz="8" w:space="1" w:color="auto"/>
          <w:left w:val="single" w:sz="8" w:space="1" w:color="auto"/>
          <w:bottom w:val="single" w:sz="8" w:space="1" w:color="auto"/>
          <w:right w:val="single" w:sz="8" w:space="1" w:color="auto"/>
        </w:pBdr>
        <w:jc w:val="center"/>
        <w:rPr>
          <w:b/>
          <w:bCs/>
          <w:lang w:val="fr-BE"/>
        </w:rPr>
      </w:pPr>
    </w:p>
    <w:p w14:paraId="2A9930F5" w14:textId="77777777" w:rsidR="00280934" w:rsidRPr="00576224" w:rsidRDefault="00280934" w:rsidP="00280934">
      <w:pPr>
        <w:pBdr>
          <w:top w:val="single" w:sz="8" w:space="1" w:color="auto"/>
          <w:left w:val="single" w:sz="8" w:space="1" w:color="auto"/>
          <w:bottom w:val="single" w:sz="8" w:space="1" w:color="auto"/>
          <w:right w:val="single" w:sz="8" w:space="1" w:color="auto"/>
        </w:pBdr>
        <w:jc w:val="center"/>
        <w:rPr>
          <w:b/>
          <w:bCs/>
          <w:i/>
          <w:iCs/>
          <w:lang w:val="en-GB"/>
        </w:rPr>
      </w:pPr>
      <w:r w:rsidRPr="008D092C">
        <w:rPr>
          <w:b/>
          <w:noProof/>
          <w:sz w:val="16"/>
          <w:szCs w:val="16"/>
        </w:rPr>
        <w:drawing>
          <wp:inline distT="0" distB="0" distL="0" distR="0" wp14:anchorId="6B2645DB" wp14:editId="3652DCFE">
            <wp:extent cx="1054100" cy="495300"/>
            <wp:effectExtent l="0" t="0" r="0" b="0"/>
            <wp:docPr id="1" name="Image 1" descr="HRWFlogo_qu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 descr="HRWFlogo_qua"/>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4100" cy="495300"/>
                    </a:xfrm>
                    <a:prstGeom prst="rect">
                      <a:avLst/>
                    </a:prstGeom>
                    <a:noFill/>
                    <a:ln>
                      <a:noFill/>
                    </a:ln>
                  </pic:spPr>
                </pic:pic>
              </a:graphicData>
            </a:graphic>
          </wp:inline>
        </w:drawing>
      </w:r>
    </w:p>
    <w:p w14:paraId="51F803D7" w14:textId="77777777" w:rsidR="00280934" w:rsidRPr="00576224" w:rsidRDefault="00280934" w:rsidP="00280934">
      <w:pPr>
        <w:pBdr>
          <w:top w:val="single" w:sz="8" w:space="1" w:color="auto"/>
          <w:left w:val="single" w:sz="8" w:space="1" w:color="auto"/>
          <w:bottom w:val="single" w:sz="8" w:space="1" w:color="auto"/>
          <w:right w:val="single" w:sz="8" w:space="1" w:color="auto"/>
        </w:pBdr>
        <w:jc w:val="center"/>
        <w:rPr>
          <w:b/>
          <w:bCs/>
          <w:i/>
          <w:iCs/>
          <w:lang w:val="en-GB"/>
        </w:rPr>
      </w:pPr>
    </w:p>
    <w:p w14:paraId="32B82AF8" w14:textId="77777777" w:rsidR="00280934" w:rsidRDefault="00280934" w:rsidP="00280934">
      <w:pPr>
        <w:rPr>
          <w:lang w:val="en-GB"/>
        </w:rPr>
      </w:pPr>
    </w:p>
    <w:p w14:paraId="5E553A18" w14:textId="77777777" w:rsidR="00280934" w:rsidRDefault="00280934" w:rsidP="00ED330F">
      <w:pPr>
        <w:jc w:val="center"/>
        <w:rPr>
          <w:b/>
          <w:sz w:val="40"/>
          <w:szCs w:val="40"/>
        </w:rPr>
      </w:pPr>
    </w:p>
    <w:p w14:paraId="06A287EF" w14:textId="77777777" w:rsidR="00280934" w:rsidRDefault="00280934" w:rsidP="00ED330F">
      <w:pPr>
        <w:jc w:val="center"/>
        <w:rPr>
          <w:b/>
          <w:sz w:val="40"/>
          <w:szCs w:val="40"/>
        </w:rPr>
      </w:pPr>
    </w:p>
    <w:p w14:paraId="24458DCE" w14:textId="77777777" w:rsidR="00ED330F" w:rsidRDefault="00ED330F" w:rsidP="00ED330F">
      <w:pPr>
        <w:jc w:val="center"/>
        <w:rPr>
          <w:b/>
          <w:sz w:val="40"/>
          <w:szCs w:val="40"/>
        </w:rPr>
      </w:pPr>
      <w:r w:rsidRPr="00CC1B01">
        <w:rPr>
          <w:b/>
          <w:sz w:val="40"/>
          <w:szCs w:val="40"/>
        </w:rPr>
        <w:t xml:space="preserve">The rise of nationalisms in </w:t>
      </w:r>
      <w:r w:rsidR="0003588F">
        <w:rPr>
          <w:b/>
          <w:sz w:val="40"/>
          <w:szCs w:val="40"/>
        </w:rPr>
        <w:t>Bulgaria</w:t>
      </w:r>
      <w:r w:rsidRPr="00CC1B01">
        <w:rPr>
          <w:b/>
          <w:sz w:val="40"/>
          <w:szCs w:val="40"/>
        </w:rPr>
        <w:t xml:space="preserve"> </w:t>
      </w:r>
    </w:p>
    <w:p w14:paraId="1B5DD13C" w14:textId="77777777" w:rsidR="00ED330F" w:rsidRPr="00CC1B01" w:rsidRDefault="00ED330F" w:rsidP="00ED330F">
      <w:pPr>
        <w:jc w:val="center"/>
        <w:rPr>
          <w:b/>
          <w:sz w:val="40"/>
          <w:szCs w:val="40"/>
        </w:rPr>
      </w:pPr>
      <w:r w:rsidRPr="00CC1B01">
        <w:rPr>
          <w:b/>
          <w:sz w:val="40"/>
          <w:szCs w:val="40"/>
        </w:rPr>
        <w:t>and the</w:t>
      </w:r>
      <w:r>
        <w:rPr>
          <w:b/>
          <w:sz w:val="40"/>
          <w:szCs w:val="40"/>
        </w:rPr>
        <w:t>ir</w:t>
      </w:r>
      <w:r w:rsidRPr="00CC1B01">
        <w:rPr>
          <w:b/>
          <w:sz w:val="40"/>
          <w:szCs w:val="40"/>
        </w:rPr>
        <w:t xml:space="preserve"> impact on religious freedom</w:t>
      </w:r>
    </w:p>
    <w:p w14:paraId="7930A384" w14:textId="77777777" w:rsidR="00ED330F" w:rsidRDefault="00ED330F" w:rsidP="00ED330F"/>
    <w:p w14:paraId="59FDEC0C" w14:textId="77777777" w:rsidR="00ED330F" w:rsidRPr="00DB6DBE" w:rsidRDefault="00ED330F" w:rsidP="00ED330F">
      <w:pPr>
        <w:jc w:val="center"/>
        <w:rPr>
          <w:b/>
          <w:i/>
          <w:color w:val="000000"/>
        </w:rPr>
      </w:pPr>
      <w:r w:rsidRPr="00DB6DBE">
        <w:rPr>
          <w:b/>
          <w:i/>
          <w:color w:val="000000"/>
        </w:rPr>
        <w:t>Some reflections about the interactions between national identity, nationalism, state and society, and non-mainline religions or belief communities</w:t>
      </w:r>
    </w:p>
    <w:p w14:paraId="7D55742E" w14:textId="77777777" w:rsidR="00280934" w:rsidRDefault="00280934" w:rsidP="00ED330F">
      <w:pPr>
        <w:pStyle w:val="NormalWeb"/>
        <w:spacing w:before="120" w:beforeAutospacing="0" w:after="120" w:afterAutospacing="0"/>
        <w:jc w:val="both"/>
        <w:rPr>
          <w:color w:val="222222"/>
          <w:sz w:val="28"/>
          <w:szCs w:val="28"/>
        </w:rPr>
      </w:pPr>
    </w:p>
    <w:p w14:paraId="5256F129" w14:textId="77777777" w:rsidR="00280934" w:rsidRPr="00280934" w:rsidRDefault="00280934" w:rsidP="00280934">
      <w:pPr>
        <w:pStyle w:val="NormalWeb"/>
        <w:spacing w:before="120" w:beforeAutospacing="0" w:after="120" w:afterAutospacing="0"/>
        <w:jc w:val="center"/>
        <w:rPr>
          <w:b/>
          <w:color w:val="222222"/>
          <w:sz w:val="28"/>
          <w:szCs w:val="28"/>
        </w:rPr>
      </w:pPr>
      <w:r w:rsidRPr="00280934">
        <w:rPr>
          <w:b/>
          <w:color w:val="222222"/>
          <w:sz w:val="28"/>
          <w:szCs w:val="28"/>
        </w:rPr>
        <w:t xml:space="preserve">By Willy </w:t>
      </w:r>
      <w:proofErr w:type="spellStart"/>
      <w:r w:rsidRPr="00280934">
        <w:rPr>
          <w:b/>
          <w:color w:val="222222"/>
          <w:sz w:val="28"/>
          <w:szCs w:val="28"/>
        </w:rPr>
        <w:t>Fautré</w:t>
      </w:r>
      <w:proofErr w:type="spellEnd"/>
      <w:r w:rsidRPr="00280934">
        <w:rPr>
          <w:b/>
          <w:color w:val="222222"/>
          <w:sz w:val="28"/>
          <w:szCs w:val="28"/>
        </w:rPr>
        <w:t>, director of Human Rights Without Frontiers</w:t>
      </w:r>
    </w:p>
    <w:p w14:paraId="6C6E93D3" w14:textId="77777777" w:rsidR="00280934" w:rsidRDefault="00280934" w:rsidP="00ED330F">
      <w:pPr>
        <w:pStyle w:val="NormalWeb"/>
        <w:spacing w:before="120" w:beforeAutospacing="0" w:after="120" w:afterAutospacing="0"/>
        <w:jc w:val="both"/>
        <w:rPr>
          <w:color w:val="222222"/>
          <w:sz w:val="28"/>
          <w:szCs w:val="28"/>
        </w:rPr>
      </w:pPr>
    </w:p>
    <w:p w14:paraId="6929EF00" w14:textId="77777777" w:rsidR="00D506ED" w:rsidRPr="00893220" w:rsidRDefault="00D506ED" w:rsidP="00893220">
      <w:pPr>
        <w:pStyle w:val="NormalWeb"/>
        <w:spacing w:before="120" w:beforeAutospacing="0" w:after="120" w:afterAutospacing="0"/>
        <w:jc w:val="center"/>
        <w:rPr>
          <w:b/>
          <w:color w:val="222222"/>
          <w:sz w:val="28"/>
          <w:szCs w:val="28"/>
        </w:rPr>
      </w:pPr>
      <w:r w:rsidRPr="00893220">
        <w:rPr>
          <w:b/>
          <w:color w:val="222222"/>
          <w:sz w:val="28"/>
          <w:szCs w:val="28"/>
        </w:rPr>
        <w:t>Conference on 20-21 November 2019 in Strasbourg</w:t>
      </w:r>
    </w:p>
    <w:p w14:paraId="08C2BBD4" w14:textId="77777777" w:rsidR="00D506ED" w:rsidRDefault="00D506ED" w:rsidP="00ED330F">
      <w:pPr>
        <w:pStyle w:val="NormalWeb"/>
        <w:spacing w:before="120" w:beforeAutospacing="0" w:after="120" w:afterAutospacing="0"/>
        <w:jc w:val="both"/>
        <w:rPr>
          <w:color w:val="222222"/>
          <w:sz w:val="28"/>
          <w:szCs w:val="28"/>
        </w:rPr>
      </w:pPr>
    </w:p>
    <w:p w14:paraId="31AC6BEA" w14:textId="77777777" w:rsidR="00D506ED" w:rsidRDefault="00D506ED" w:rsidP="00ED330F">
      <w:pPr>
        <w:pStyle w:val="NormalWeb"/>
        <w:spacing w:before="120" w:beforeAutospacing="0" w:after="120" w:afterAutospacing="0"/>
        <w:jc w:val="both"/>
        <w:rPr>
          <w:color w:val="222222"/>
          <w:sz w:val="28"/>
          <w:szCs w:val="28"/>
        </w:rPr>
      </w:pPr>
    </w:p>
    <w:p w14:paraId="3EB4B6D1" w14:textId="77777777" w:rsidR="00893220" w:rsidRDefault="00893220" w:rsidP="00ED330F">
      <w:pPr>
        <w:pStyle w:val="NormalWeb"/>
        <w:spacing w:before="120" w:beforeAutospacing="0" w:after="120" w:afterAutospacing="0"/>
        <w:jc w:val="both"/>
        <w:rPr>
          <w:color w:val="222222"/>
          <w:sz w:val="28"/>
          <w:szCs w:val="28"/>
        </w:rPr>
      </w:pPr>
    </w:p>
    <w:p w14:paraId="35D63C5B" w14:textId="77777777" w:rsidR="00893220" w:rsidRDefault="00893220" w:rsidP="00ED330F">
      <w:pPr>
        <w:pStyle w:val="NormalWeb"/>
        <w:spacing w:before="120" w:beforeAutospacing="0" w:after="120" w:afterAutospacing="0"/>
        <w:jc w:val="both"/>
        <w:rPr>
          <w:color w:val="222222"/>
          <w:sz w:val="28"/>
          <w:szCs w:val="28"/>
        </w:rPr>
      </w:pPr>
    </w:p>
    <w:p w14:paraId="76D62D05" w14:textId="77777777" w:rsidR="00893220" w:rsidRDefault="00893220" w:rsidP="00ED330F">
      <w:pPr>
        <w:pStyle w:val="NormalWeb"/>
        <w:spacing w:before="120" w:beforeAutospacing="0" w:after="120" w:afterAutospacing="0"/>
        <w:jc w:val="both"/>
        <w:rPr>
          <w:color w:val="222222"/>
          <w:sz w:val="28"/>
          <w:szCs w:val="28"/>
        </w:rPr>
      </w:pPr>
    </w:p>
    <w:p w14:paraId="118A2157" w14:textId="77777777" w:rsidR="00893220" w:rsidRDefault="00893220" w:rsidP="00ED330F">
      <w:pPr>
        <w:pStyle w:val="NormalWeb"/>
        <w:spacing w:before="120" w:beforeAutospacing="0" w:after="120" w:afterAutospacing="0"/>
        <w:jc w:val="both"/>
        <w:rPr>
          <w:color w:val="222222"/>
          <w:sz w:val="28"/>
          <w:szCs w:val="28"/>
        </w:rPr>
      </w:pPr>
    </w:p>
    <w:p w14:paraId="7B2DB848" w14:textId="77777777" w:rsidR="00893220" w:rsidRDefault="00893220" w:rsidP="00ED330F">
      <w:pPr>
        <w:pStyle w:val="NormalWeb"/>
        <w:spacing w:before="120" w:beforeAutospacing="0" w:after="120" w:afterAutospacing="0"/>
        <w:jc w:val="both"/>
        <w:rPr>
          <w:color w:val="222222"/>
          <w:sz w:val="28"/>
          <w:szCs w:val="28"/>
        </w:rPr>
      </w:pPr>
    </w:p>
    <w:p w14:paraId="24038C68" w14:textId="77777777" w:rsidR="00893220" w:rsidRDefault="00893220" w:rsidP="00ED330F">
      <w:pPr>
        <w:pStyle w:val="NormalWeb"/>
        <w:spacing w:before="120" w:beforeAutospacing="0" w:after="120" w:afterAutospacing="0"/>
        <w:jc w:val="both"/>
        <w:rPr>
          <w:color w:val="222222"/>
          <w:sz w:val="28"/>
          <w:szCs w:val="28"/>
        </w:rPr>
      </w:pPr>
    </w:p>
    <w:p w14:paraId="372E3B23" w14:textId="77777777" w:rsidR="00893220" w:rsidRDefault="00893220" w:rsidP="00ED330F">
      <w:pPr>
        <w:pStyle w:val="NormalWeb"/>
        <w:spacing w:before="120" w:beforeAutospacing="0" w:after="120" w:afterAutospacing="0"/>
        <w:jc w:val="both"/>
        <w:rPr>
          <w:color w:val="222222"/>
          <w:sz w:val="28"/>
          <w:szCs w:val="28"/>
        </w:rPr>
      </w:pPr>
    </w:p>
    <w:p w14:paraId="039F80E4" w14:textId="77777777" w:rsidR="00893220" w:rsidRDefault="00893220" w:rsidP="00ED330F">
      <w:pPr>
        <w:pStyle w:val="NormalWeb"/>
        <w:spacing w:before="120" w:beforeAutospacing="0" w:after="120" w:afterAutospacing="0"/>
        <w:jc w:val="both"/>
        <w:rPr>
          <w:color w:val="222222"/>
          <w:sz w:val="28"/>
          <w:szCs w:val="28"/>
        </w:rPr>
      </w:pPr>
    </w:p>
    <w:p w14:paraId="19204FC5" w14:textId="77777777" w:rsidR="00893220" w:rsidRDefault="00893220" w:rsidP="00ED330F">
      <w:pPr>
        <w:pStyle w:val="NormalWeb"/>
        <w:spacing w:before="120" w:beforeAutospacing="0" w:after="120" w:afterAutospacing="0"/>
        <w:jc w:val="both"/>
        <w:rPr>
          <w:color w:val="222222"/>
          <w:sz w:val="28"/>
          <w:szCs w:val="28"/>
        </w:rPr>
      </w:pPr>
    </w:p>
    <w:p w14:paraId="46B3EF54" w14:textId="77777777" w:rsidR="00ED330F" w:rsidRDefault="00ED330F" w:rsidP="00ED330F">
      <w:pPr>
        <w:pStyle w:val="NormalWeb"/>
        <w:spacing w:before="120" w:beforeAutospacing="0" w:after="120" w:afterAutospacing="0"/>
        <w:jc w:val="both"/>
        <w:rPr>
          <w:color w:val="222222"/>
          <w:sz w:val="28"/>
          <w:szCs w:val="28"/>
        </w:rPr>
      </w:pPr>
      <w:r>
        <w:rPr>
          <w:color w:val="222222"/>
          <w:sz w:val="28"/>
          <w:szCs w:val="28"/>
        </w:rPr>
        <w:lastRenderedPageBreak/>
        <w:t xml:space="preserve">Nationalism is a concept about which scholars have expressed divergent and even conflicting opinions and have failed to reach a consensus on its definition. Nationalism is often connotated negatively when it is related to conflicts and various forms of social </w:t>
      </w:r>
      <w:proofErr w:type="gramStart"/>
      <w:r>
        <w:rPr>
          <w:color w:val="222222"/>
          <w:sz w:val="28"/>
          <w:szCs w:val="28"/>
        </w:rPr>
        <w:t>hostility</w:t>
      </w:r>
      <w:proofErr w:type="gramEnd"/>
      <w:r>
        <w:rPr>
          <w:color w:val="222222"/>
          <w:sz w:val="28"/>
          <w:szCs w:val="28"/>
        </w:rPr>
        <w:t xml:space="preserve"> but it can also be a constructive driving force in a collective identity-building process in other contexts. </w:t>
      </w:r>
    </w:p>
    <w:p w14:paraId="7FF13BC9" w14:textId="77777777" w:rsidR="00ED330F" w:rsidRDefault="00ED330F" w:rsidP="00ED330F">
      <w:pPr>
        <w:pStyle w:val="NormalWeb"/>
        <w:spacing w:before="120" w:beforeAutospacing="0" w:after="120" w:afterAutospacing="0"/>
        <w:jc w:val="both"/>
        <w:rPr>
          <w:rStyle w:val="apple-converted-space"/>
          <w:color w:val="222222"/>
          <w:sz w:val="28"/>
          <w:szCs w:val="28"/>
        </w:rPr>
      </w:pPr>
      <w:r>
        <w:rPr>
          <w:color w:val="222222"/>
          <w:sz w:val="28"/>
          <w:szCs w:val="28"/>
        </w:rPr>
        <w:t xml:space="preserve">Nationalism is a complex phenomenon. </w:t>
      </w:r>
      <w:r w:rsidRPr="003A6D2E">
        <w:rPr>
          <w:color w:val="222222"/>
          <w:sz w:val="28"/>
          <w:szCs w:val="28"/>
        </w:rPr>
        <w:t>Many scholars</w:t>
      </w:r>
      <w:r w:rsidRPr="003A6D2E">
        <w:rPr>
          <w:color w:val="222222"/>
          <w:sz w:val="28"/>
          <w:szCs w:val="28"/>
          <w:vertAlign w:val="superscript"/>
        </w:rPr>
        <w:t xml:space="preserve"> </w:t>
      </w:r>
      <w:r w:rsidRPr="003A6D2E">
        <w:rPr>
          <w:color w:val="222222"/>
          <w:sz w:val="28"/>
          <w:szCs w:val="28"/>
        </w:rPr>
        <w:t>argue that there is more than one</w:t>
      </w:r>
      <w:r w:rsidRPr="003A6D2E">
        <w:rPr>
          <w:rStyle w:val="apple-converted-space"/>
          <w:color w:val="222222"/>
          <w:sz w:val="28"/>
          <w:szCs w:val="28"/>
        </w:rPr>
        <w:t> </w:t>
      </w:r>
      <w:r w:rsidRPr="003A6D2E">
        <w:rPr>
          <w:bCs/>
          <w:color w:val="222222"/>
          <w:sz w:val="28"/>
          <w:szCs w:val="28"/>
        </w:rPr>
        <w:t>type of nationalism</w:t>
      </w:r>
      <w:r>
        <w:rPr>
          <w:bCs/>
          <w:color w:val="222222"/>
          <w:sz w:val="28"/>
          <w:szCs w:val="28"/>
        </w:rPr>
        <w:t xml:space="preserve"> and that the word should be used in the plural instead of the singular as each form of nationalism is different, has its own ingredients and manifests itself in different ways</w:t>
      </w:r>
      <w:r w:rsidRPr="003A6D2E">
        <w:rPr>
          <w:color w:val="222222"/>
          <w:sz w:val="28"/>
          <w:szCs w:val="28"/>
        </w:rPr>
        <w:t>.</w:t>
      </w:r>
      <w:r w:rsidRPr="003A6D2E">
        <w:rPr>
          <w:rStyle w:val="apple-converted-space"/>
          <w:color w:val="222222"/>
          <w:sz w:val="28"/>
          <w:szCs w:val="28"/>
        </w:rPr>
        <w:t xml:space="preserve"> </w:t>
      </w:r>
    </w:p>
    <w:p w14:paraId="648F78CA" w14:textId="77777777" w:rsidR="005327DE" w:rsidRDefault="005327DE" w:rsidP="00ED330F">
      <w:pPr>
        <w:pStyle w:val="NormalWeb"/>
        <w:spacing w:before="120" w:beforeAutospacing="0" w:after="120" w:afterAutospacing="0"/>
        <w:jc w:val="both"/>
        <w:rPr>
          <w:rStyle w:val="apple-converted-space"/>
          <w:color w:val="222222"/>
          <w:sz w:val="28"/>
          <w:szCs w:val="28"/>
        </w:rPr>
      </w:pPr>
      <w:r>
        <w:rPr>
          <w:rStyle w:val="apple-converted-space"/>
          <w:color w:val="222222"/>
          <w:sz w:val="28"/>
          <w:szCs w:val="28"/>
        </w:rPr>
        <w:t xml:space="preserve">Nationalism is </w:t>
      </w:r>
      <w:r w:rsidR="001226F6">
        <w:rPr>
          <w:rStyle w:val="apple-converted-space"/>
          <w:color w:val="222222"/>
          <w:sz w:val="28"/>
          <w:szCs w:val="28"/>
        </w:rPr>
        <w:t xml:space="preserve">often </w:t>
      </w:r>
      <w:r>
        <w:rPr>
          <w:rStyle w:val="apple-converted-space"/>
          <w:color w:val="222222"/>
          <w:sz w:val="28"/>
          <w:szCs w:val="28"/>
        </w:rPr>
        <w:t xml:space="preserve">closely linked to national, ethnic or religious identity. </w:t>
      </w:r>
    </w:p>
    <w:p w14:paraId="6F19D770" w14:textId="77777777" w:rsidR="005327DE" w:rsidRDefault="005327DE" w:rsidP="005327DE">
      <w:pPr>
        <w:spacing w:before="120" w:after="120"/>
        <w:jc w:val="both"/>
        <w:rPr>
          <w:color w:val="222222"/>
          <w:sz w:val="28"/>
          <w:szCs w:val="28"/>
        </w:rPr>
      </w:pPr>
      <w:r>
        <w:rPr>
          <w:color w:val="222222"/>
          <w:sz w:val="28"/>
          <w:szCs w:val="28"/>
        </w:rPr>
        <w:t xml:space="preserve">The intensity of </w:t>
      </w:r>
      <w:r w:rsidR="001226F6">
        <w:rPr>
          <w:color w:val="222222"/>
          <w:sz w:val="28"/>
          <w:szCs w:val="28"/>
        </w:rPr>
        <w:t>the focus on</w:t>
      </w:r>
      <w:r>
        <w:rPr>
          <w:color w:val="222222"/>
          <w:sz w:val="28"/>
          <w:szCs w:val="28"/>
        </w:rPr>
        <w:t xml:space="preserve"> </w:t>
      </w:r>
      <w:r w:rsidR="001226F6">
        <w:rPr>
          <w:color w:val="222222"/>
          <w:sz w:val="28"/>
          <w:szCs w:val="28"/>
        </w:rPr>
        <w:t xml:space="preserve">religious </w:t>
      </w:r>
      <w:r>
        <w:rPr>
          <w:color w:val="222222"/>
          <w:sz w:val="28"/>
          <w:szCs w:val="28"/>
        </w:rPr>
        <w:t>identity</w:t>
      </w:r>
      <w:r w:rsidR="001226F6">
        <w:rPr>
          <w:color w:val="222222"/>
          <w:sz w:val="28"/>
          <w:szCs w:val="28"/>
        </w:rPr>
        <w:t>, when</w:t>
      </w:r>
      <w:r>
        <w:rPr>
          <w:color w:val="222222"/>
          <w:sz w:val="28"/>
          <w:szCs w:val="28"/>
        </w:rPr>
        <w:t xml:space="preserve"> professed by the State and its institutions</w:t>
      </w:r>
      <w:r w:rsidR="001226F6">
        <w:rPr>
          <w:color w:val="222222"/>
          <w:sz w:val="28"/>
          <w:szCs w:val="28"/>
        </w:rPr>
        <w:t>,</w:t>
      </w:r>
      <w:r>
        <w:rPr>
          <w:color w:val="222222"/>
          <w:sz w:val="28"/>
          <w:szCs w:val="28"/>
        </w:rPr>
        <w:t xml:space="preserve"> can lead to some sort of “soft nationalism” which disregards diversity, otherness and inclusiveness, and sidelines but does not advocate or uses violence against specific </w:t>
      </w:r>
      <w:r w:rsidR="001226F6">
        <w:rPr>
          <w:color w:val="222222"/>
          <w:sz w:val="28"/>
          <w:szCs w:val="28"/>
        </w:rPr>
        <w:t xml:space="preserve">religious </w:t>
      </w:r>
      <w:r>
        <w:rPr>
          <w:color w:val="222222"/>
          <w:sz w:val="28"/>
          <w:szCs w:val="28"/>
        </w:rPr>
        <w:t>groups or their members. However, after a certain threshold, the intensity of the national identity professed by the State can lead to “aggressive nationalism”. Nevertheless, in both contexts, soft or aggressive, nationalist, political, cultural and social movements can be at work and lead to intolerance, hostility and acts of violence against persons and communal institutions or buildings.</w:t>
      </w:r>
    </w:p>
    <w:p w14:paraId="4D6ADFC5" w14:textId="77777777" w:rsidR="005327DE" w:rsidRDefault="005327DE" w:rsidP="005327DE">
      <w:pPr>
        <w:spacing w:before="120" w:after="120"/>
        <w:jc w:val="both"/>
        <w:rPr>
          <w:color w:val="222222"/>
          <w:sz w:val="28"/>
          <w:szCs w:val="28"/>
        </w:rPr>
      </w:pPr>
      <w:r>
        <w:rPr>
          <w:color w:val="222222"/>
          <w:sz w:val="28"/>
          <w:szCs w:val="28"/>
        </w:rPr>
        <w:t>Nationalism in Bulgaria which is incarnated by extreme-right political parties but also by Orthodox movements permeates other political parties and the whole society.</w:t>
      </w:r>
      <w:r w:rsidR="001226F6">
        <w:rPr>
          <w:color w:val="222222"/>
          <w:sz w:val="28"/>
          <w:szCs w:val="28"/>
        </w:rPr>
        <w:t xml:space="preserve"> This has led to</w:t>
      </w:r>
      <w:r w:rsidRPr="00365A48">
        <w:rPr>
          <w:color w:val="222222"/>
          <w:sz w:val="28"/>
          <w:szCs w:val="28"/>
        </w:rPr>
        <w:t xml:space="preserve"> the </w:t>
      </w:r>
      <w:r>
        <w:rPr>
          <w:color w:val="222222"/>
          <w:sz w:val="28"/>
          <w:szCs w:val="28"/>
        </w:rPr>
        <w:t xml:space="preserve">politicization </w:t>
      </w:r>
      <w:r w:rsidRPr="00365A48">
        <w:rPr>
          <w:color w:val="222222"/>
          <w:sz w:val="28"/>
          <w:szCs w:val="28"/>
        </w:rPr>
        <w:t xml:space="preserve">of religion and the converse influence of </w:t>
      </w:r>
      <w:r>
        <w:rPr>
          <w:color w:val="222222"/>
          <w:sz w:val="28"/>
          <w:szCs w:val="28"/>
        </w:rPr>
        <w:t xml:space="preserve">the majority </w:t>
      </w:r>
      <w:r w:rsidRPr="00365A48">
        <w:rPr>
          <w:color w:val="222222"/>
          <w:sz w:val="28"/>
          <w:szCs w:val="28"/>
        </w:rPr>
        <w:t xml:space="preserve">religion on politics. The influence of </w:t>
      </w:r>
      <w:r w:rsidR="001226F6">
        <w:rPr>
          <w:color w:val="222222"/>
          <w:sz w:val="28"/>
          <w:szCs w:val="28"/>
        </w:rPr>
        <w:t>the Bulgarian Orthodox Church</w:t>
      </w:r>
      <w:r>
        <w:rPr>
          <w:color w:val="222222"/>
          <w:sz w:val="28"/>
          <w:szCs w:val="28"/>
        </w:rPr>
        <w:t xml:space="preserve"> supported by a majority of the population</w:t>
      </w:r>
      <w:r w:rsidRPr="00365A48">
        <w:rPr>
          <w:color w:val="222222"/>
          <w:sz w:val="28"/>
          <w:szCs w:val="28"/>
        </w:rPr>
        <w:t xml:space="preserve"> </w:t>
      </w:r>
      <w:r w:rsidR="001226F6">
        <w:rPr>
          <w:color w:val="222222"/>
          <w:sz w:val="28"/>
          <w:szCs w:val="28"/>
        </w:rPr>
        <w:t>easily</w:t>
      </w:r>
      <w:r>
        <w:rPr>
          <w:color w:val="222222"/>
          <w:sz w:val="28"/>
          <w:szCs w:val="28"/>
        </w:rPr>
        <w:t xml:space="preserve"> lead</w:t>
      </w:r>
      <w:r w:rsidR="001226F6">
        <w:rPr>
          <w:color w:val="222222"/>
          <w:sz w:val="28"/>
          <w:szCs w:val="28"/>
        </w:rPr>
        <w:t>s</w:t>
      </w:r>
      <w:r>
        <w:rPr>
          <w:color w:val="222222"/>
          <w:sz w:val="28"/>
          <w:szCs w:val="28"/>
        </w:rPr>
        <w:t xml:space="preserve"> to </w:t>
      </w:r>
      <w:r w:rsidRPr="00365A48">
        <w:rPr>
          <w:color w:val="222222"/>
          <w:sz w:val="28"/>
          <w:szCs w:val="28"/>
        </w:rPr>
        <w:t>political activism and action</w:t>
      </w:r>
      <w:r>
        <w:rPr>
          <w:color w:val="222222"/>
          <w:sz w:val="28"/>
          <w:szCs w:val="28"/>
        </w:rPr>
        <w:t>, reinforcing its position and its own values in society but also disregarding the specific needs of religious minorities</w:t>
      </w:r>
      <w:r w:rsidRPr="00553C1B">
        <w:rPr>
          <w:color w:val="000000"/>
          <w:sz w:val="28"/>
          <w:szCs w:val="28"/>
        </w:rPr>
        <w:t xml:space="preserve">. </w:t>
      </w:r>
    </w:p>
    <w:p w14:paraId="18175A9E" w14:textId="77777777" w:rsidR="00CF12E8" w:rsidRDefault="00ED330F" w:rsidP="00ED330F">
      <w:pPr>
        <w:pStyle w:val="NormalWeb"/>
        <w:spacing w:before="120" w:beforeAutospacing="0" w:after="120" w:afterAutospacing="0"/>
        <w:jc w:val="both"/>
        <w:rPr>
          <w:color w:val="222222"/>
          <w:sz w:val="28"/>
          <w:szCs w:val="28"/>
        </w:rPr>
      </w:pPr>
      <w:r>
        <w:rPr>
          <w:color w:val="222222"/>
          <w:sz w:val="28"/>
          <w:szCs w:val="28"/>
        </w:rPr>
        <w:t>My reflections will focus on the current negative impact of nationalism and nationalist movements on the life of non-mainline religious communities and their members</w:t>
      </w:r>
      <w:r w:rsidR="0003588F">
        <w:rPr>
          <w:color w:val="222222"/>
          <w:sz w:val="28"/>
          <w:szCs w:val="28"/>
        </w:rPr>
        <w:t xml:space="preserve"> in Bulgaria</w:t>
      </w:r>
      <w:r w:rsidR="008277CD">
        <w:rPr>
          <w:color w:val="222222"/>
          <w:sz w:val="28"/>
          <w:szCs w:val="28"/>
        </w:rPr>
        <w:t>. They will cover the following issues:</w:t>
      </w:r>
    </w:p>
    <w:p w14:paraId="52FC0EE7" w14:textId="77777777" w:rsidR="00CF12E8" w:rsidRPr="008277CD" w:rsidRDefault="00CF12E8" w:rsidP="008277CD">
      <w:pPr>
        <w:pStyle w:val="NormalWeb"/>
        <w:numPr>
          <w:ilvl w:val="0"/>
          <w:numId w:val="4"/>
        </w:numPr>
        <w:spacing w:before="120" w:beforeAutospacing="0" w:after="120" w:afterAutospacing="0"/>
        <w:jc w:val="both"/>
        <w:rPr>
          <w:color w:val="222222"/>
          <w:sz w:val="28"/>
          <w:szCs w:val="28"/>
        </w:rPr>
      </w:pPr>
      <w:r w:rsidRPr="008277CD">
        <w:rPr>
          <w:color w:val="222222"/>
          <w:sz w:val="28"/>
          <w:szCs w:val="28"/>
        </w:rPr>
        <w:t xml:space="preserve">Nationalist </w:t>
      </w:r>
      <w:r w:rsidR="008277CD">
        <w:rPr>
          <w:color w:val="222222"/>
          <w:sz w:val="28"/>
          <w:szCs w:val="28"/>
        </w:rPr>
        <w:t xml:space="preserve">and aggressive political </w:t>
      </w:r>
      <w:r w:rsidRPr="008277CD">
        <w:rPr>
          <w:color w:val="222222"/>
          <w:sz w:val="28"/>
          <w:szCs w:val="28"/>
        </w:rPr>
        <w:t>forces behind the hostility towards non-Orthodox communities</w:t>
      </w:r>
    </w:p>
    <w:p w14:paraId="2AD493E7" w14:textId="77777777" w:rsidR="00CF12E8" w:rsidRPr="008277CD" w:rsidRDefault="00CF12E8" w:rsidP="008277CD">
      <w:pPr>
        <w:pStyle w:val="NormalWeb"/>
        <w:numPr>
          <w:ilvl w:val="0"/>
          <w:numId w:val="4"/>
        </w:numPr>
        <w:spacing w:before="120" w:beforeAutospacing="0" w:after="120" w:afterAutospacing="0"/>
        <w:jc w:val="both"/>
        <w:rPr>
          <w:color w:val="222222"/>
          <w:sz w:val="28"/>
          <w:szCs w:val="28"/>
        </w:rPr>
      </w:pPr>
      <w:r w:rsidRPr="008277CD">
        <w:rPr>
          <w:color w:val="222222"/>
          <w:sz w:val="28"/>
          <w:szCs w:val="28"/>
        </w:rPr>
        <w:t>Religious freedom in Bulgaria: Constitutional and leg</w:t>
      </w:r>
      <w:r w:rsidR="008277CD">
        <w:rPr>
          <w:color w:val="222222"/>
          <w:sz w:val="28"/>
          <w:szCs w:val="28"/>
        </w:rPr>
        <w:t>islative</w:t>
      </w:r>
      <w:r w:rsidRPr="008277CD">
        <w:rPr>
          <w:color w:val="222222"/>
          <w:sz w:val="28"/>
          <w:szCs w:val="28"/>
        </w:rPr>
        <w:t xml:space="preserve"> framework</w:t>
      </w:r>
    </w:p>
    <w:p w14:paraId="383AD28B" w14:textId="77777777" w:rsidR="008277CD" w:rsidRDefault="00CF12E8" w:rsidP="008277CD">
      <w:pPr>
        <w:pStyle w:val="NormalWeb"/>
        <w:numPr>
          <w:ilvl w:val="0"/>
          <w:numId w:val="4"/>
        </w:numPr>
        <w:spacing w:before="120" w:beforeAutospacing="0" w:after="120" w:afterAutospacing="0"/>
        <w:jc w:val="both"/>
        <w:rPr>
          <w:color w:val="222222"/>
          <w:sz w:val="28"/>
          <w:szCs w:val="28"/>
        </w:rPr>
      </w:pPr>
      <w:r w:rsidRPr="008277CD">
        <w:rPr>
          <w:color w:val="222222"/>
          <w:sz w:val="28"/>
          <w:szCs w:val="28"/>
        </w:rPr>
        <w:t>The fight against discriminatory amendments to the Religious Denominations Act</w:t>
      </w:r>
      <w:r w:rsidR="008277CD">
        <w:rPr>
          <w:color w:val="222222"/>
          <w:sz w:val="28"/>
          <w:szCs w:val="28"/>
        </w:rPr>
        <w:t xml:space="preserve"> </w:t>
      </w:r>
    </w:p>
    <w:p w14:paraId="43ABFF3B" w14:textId="77777777" w:rsidR="008277CD" w:rsidRPr="008277CD" w:rsidRDefault="00CF12E8" w:rsidP="008277CD">
      <w:pPr>
        <w:pStyle w:val="NormalWeb"/>
        <w:numPr>
          <w:ilvl w:val="0"/>
          <w:numId w:val="4"/>
        </w:numPr>
        <w:spacing w:before="120" w:beforeAutospacing="0" w:after="120" w:afterAutospacing="0"/>
        <w:jc w:val="both"/>
        <w:rPr>
          <w:color w:val="222222"/>
          <w:sz w:val="28"/>
          <w:szCs w:val="28"/>
        </w:rPr>
      </w:pPr>
      <w:r w:rsidRPr="008277CD">
        <w:rPr>
          <w:color w:val="222222"/>
          <w:sz w:val="28"/>
          <w:szCs w:val="28"/>
        </w:rPr>
        <w:t xml:space="preserve">Social hostility against two </w:t>
      </w:r>
      <w:proofErr w:type="gramStart"/>
      <w:r w:rsidRPr="008277CD">
        <w:rPr>
          <w:color w:val="222222"/>
          <w:sz w:val="28"/>
          <w:szCs w:val="28"/>
        </w:rPr>
        <w:t>religious</w:t>
      </w:r>
      <w:proofErr w:type="gramEnd"/>
      <w:r w:rsidRPr="008277CD">
        <w:rPr>
          <w:color w:val="222222"/>
          <w:sz w:val="28"/>
          <w:szCs w:val="28"/>
        </w:rPr>
        <w:t xml:space="preserve"> communities: Muslims and Jehovah’s Witnesses</w:t>
      </w:r>
      <w:r w:rsidR="008277CD">
        <w:rPr>
          <w:color w:val="222222"/>
          <w:sz w:val="28"/>
          <w:szCs w:val="28"/>
        </w:rPr>
        <w:t>.</w:t>
      </w:r>
    </w:p>
    <w:p w14:paraId="386B4104" w14:textId="77777777" w:rsidR="008277CD" w:rsidRDefault="008277CD" w:rsidP="001226F6">
      <w:pPr>
        <w:spacing w:before="100" w:beforeAutospacing="1" w:after="100" w:afterAutospacing="1"/>
        <w:jc w:val="center"/>
        <w:rPr>
          <w:b/>
          <w:sz w:val="36"/>
          <w:szCs w:val="36"/>
        </w:rPr>
      </w:pPr>
    </w:p>
    <w:p w14:paraId="05AA1458" w14:textId="77777777" w:rsidR="001226F6" w:rsidRPr="001226F6" w:rsidRDefault="001226F6" w:rsidP="001226F6">
      <w:pPr>
        <w:spacing w:before="100" w:beforeAutospacing="1" w:after="100" w:afterAutospacing="1"/>
        <w:jc w:val="center"/>
        <w:rPr>
          <w:b/>
          <w:sz w:val="36"/>
          <w:szCs w:val="36"/>
        </w:rPr>
      </w:pPr>
      <w:r w:rsidRPr="001226F6">
        <w:rPr>
          <w:b/>
          <w:sz w:val="36"/>
          <w:szCs w:val="36"/>
        </w:rPr>
        <w:lastRenderedPageBreak/>
        <w:t xml:space="preserve">Nationalist and </w:t>
      </w:r>
      <w:r w:rsidR="00CF12E8">
        <w:rPr>
          <w:b/>
          <w:sz w:val="36"/>
          <w:szCs w:val="36"/>
        </w:rPr>
        <w:t>aggressive</w:t>
      </w:r>
      <w:r w:rsidRPr="001226F6">
        <w:rPr>
          <w:b/>
          <w:sz w:val="36"/>
          <w:szCs w:val="36"/>
        </w:rPr>
        <w:t xml:space="preserve"> forces behind </w:t>
      </w:r>
      <w:r w:rsidR="00CF12E8">
        <w:rPr>
          <w:b/>
          <w:sz w:val="36"/>
          <w:szCs w:val="36"/>
        </w:rPr>
        <w:t>the hostility towards non-Orthodox communities</w:t>
      </w:r>
    </w:p>
    <w:p w14:paraId="68DB17EF" w14:textId="77777777" w:rsidR="001226F6" w:rsidRPr="00434FFB" w:rsidRDefault="001226F6" w:rsidP="00434FFB">
      <w:pPr>
        <w:spacing w:before="100" w:beforeAutospacing="1" w:after="100" w:afterAutospacing="1"/>
        <w:jc w:val="both"/>
        <w:rPr>
          <w:sz w:val="28"/>
          <w:szCs w:val="28"/>
        </w:rPr>
      </w:pPr>
      <w:r w:rsidRPr="00DA15FC">
        <w:rPr>
          <w:color w:val="222222"/>
          <w:sz w:val="28"/>
          <w:szCs w:val="28"/>
        </w:rPr>
        <w:t>The </w:t>
      </w:r>
      <w:r w:rsidR="00434FFB" w:rsidRPr="00106F76">
        <w:rPr>
          <w:b/>
          <w:sz w:val="28"/>
          <w:szCs w:val="28"/>
        </w:rPr>
        <w:t>U</w:t>
      </w:r>
      <w:r w:rsidR="00434FFB">
        <w:rPr>
          <w:b/>
          <w:sz w:val="28"/>
          <w:szCs w:val="28"/>
        </w:rPr>
        <w:t>NITED</w:t>
      </w:r>
      <w:r w:rsidR="00434FFB" w:rsidRPr="00106F76">
        <w:rPr>
          <w:b/>
          <w:sz w:val="28"/>
          <w:szCs w:val="28"/>
        </w:rPr>
        <w:t xml:space="preserve"> P</w:t>
      </w:r>
      <w:r w:rsidR="00434FFB">
        <w:rPr>
          <w:b/>
          <w:sz w:val="28"/>
          <w:szCs w:val="28"/>
        </w:rPr>
        <w:t>ATRIOTS</w:t>
      </w:r>
      <w:r w:rsidR="00434FFB" w:rsidRPr="00DA15FC">
        <w:rPr>
          <w:color w:val="222222"/>
          <w:sz w:val="28"/>
          <w:szCs w:val="28"/>
        </w:rPr>
        <w:t xml:space="preserve"> </w:t>
      </w:r>
      <w:r w:rsidRPr="00DA15FC">
        <w:rPr>
          <w:color w:val="222222"/>
          <w:sz w:val="28"/>
          <w:szCs w:val="28"/>
        </w:rPr>
        <w:t>is</w:t>
      </w:r>
      <w:r w:rsidR="002C5B3E">
        <w:rPr>
          <w:color w:val="222222"/>
          <w:sz w:val="28"/>
          <w:szCs w:val="28"/>
        </w:rPr>
        <w:t xml:space="preserve"> a nationalist electoral alliance </w:t>
      </w:r>
      <w:r w:rsidRPr="00DA15FC">
        <w:rPr>
          <w:color w:val="222222"/>
          <w:sz w:val="28"/>
          <w:szCs w:val="28"/>
        </w:rPr>
        <w:t xml:space="preserve">formed </w:t>
      </w:r>
      <w:r w:rsidR="00434FFB">
        <w:rPr>
          <w:color w:val="222222"/>
          <w:sz w:val="28"/>
          <w:szCs w:val="28"/>
        </w:rPr>
        <w:t xml:space="preserve">in August 2014 </w:t>
      </w:r>
      <w:r w:rsidRPr="00DA15FC">
        <w:rPr>
          <w:color w:val="222222"/>
          <w:sz w:val="28"/>
          <w:szCs w:val="28"/>
        </w:rPr>
        <w:t>by three political parties:</w:t>
      </w:r>
      <w:r w:rsidR="002C5B3E">
        <w:rPr>
          <w:color w:val="222222"/>
          <w:sz w:val="28"/>
          <w:szCs w:val="28"/>
        </w:rPr>
        <w:t xml:space="preserve"> the Bulgarian National </w:t>
      </w:r>
      <w:r w:rsidR="00434FFB">
        <w:rPr>
          <w:color w:val="222222"/>
          <w:sz w:val="28"/>
          <w:szCs w:val="28"/>
        </w:rPr>
        <w:t xml:space="preserve">Party </w:t>
      </w:r>
      <w:r w:rsidRPr="00DA15FC">
        <w:rPr>
          <w:color w:val="222222"/>
          <w:sz w:val="28"/>
          <w:szCs w:val="28"/>
        </w:rPr>
        <w:t>(</w:t>
      </w:r>
      <w:r w:rsidRPr="0077133E">
        <w:rPr>
          <w:color w:val="222222"/>
          <w:sz w:val="28"/>
          <w:szCs w:val="28"/>
        </w:rPr>
        <w:t>V</w:t>
      </w:r>
      <w:r w:rsidRPr="00DA15FC">
        <w:rPr>
          <w:color w:val="222222"/>
          <w:sz w:val="28"/>
          <w:szCs w:val="28"/>
        </w:rPr>
        <w:t>MRO), the</w:t>
      </w:r>
      <w:r w:rsidR="002C5B3E">
        <w:rPr>
          <w:color w:val="222222"/>
          <w:sz w:val="28"/>
          <w:szCs w:val="28"/>
        </w:rPr>
        <w:t xml:space="preserve"> National Front for the Salvation of</w:t>
      </w:r>
      <w:r w:rsidRPr="00DA15FC">
        <w:rPr>
          <w:color w:val="222222"/>
          <w:sz w:val="28"/>
          <w:szCs w:val="28"/>
        </w:rPr>
        <w:t> (NFSB) and</w:t>
      </w:r>
      <w:r w:rsidR="002C5B3E">
        <w:rPr>
          <w:color w:val="222222"/>
          <w:sz w:val="28"/>
          <w:szCs w:val="28"/>
        </w:rPr>
        <w:t xml:space="preserve"> ATTAK</w:t>
      </w:r>
      <w:r w:rsidR="00434FFB">
        <w:rPr>
          <w:color w:val="222222"/>
          <w:sz w:val="28"/>
          <w:szCs w:val="28"/>
        </w:rPr>
        <w:t>A</w:t>
      </w:r>
      <w:r w:rsidRPr="00DA15FC">
        <w:rPr>
          <w:color w:val="222222"/>
          <w:sz w:val="28"/>
          <w:szCs w:val="28"/>
        </w:rPr>
        <w:t>.</w:t>
      </w:r>
      <w:r w:rsidRPr="0077133E">
        <w:rPr>
          <w:color w:val="222222"/>
          <w:sz w:val="28"/>
          <w:szCs w:val="28"/>
        </w:rPr>
        <w:t xml:space="preserve"> </w:t>
      </w:r>
      <w:r w:rsidRPr="00DA15FC">
        <w:rPr>
          <w:color w:val="222222"/>
          <w:sz w:val="28"/>
          <w:szCs w:val="28"/>
        </w:rPr>
        <w:t>The coalition is part of the current government in Bulgaria</w:t>
      </w:r>
      <w:r>
        <w:rPr>
          <w:color w:val="222222"/>
          <w:sz w:val="28"/>
          <w:szCs w:val="28"/>
        </w:rPr>
        <w:t>.</w:t>
      </w:r>
      <w:r w:rsidR="00434FFB" w:rsidRPr="00434FFB">
        <w:rPr>
          <w:sz w:val="28"/>
          <w:szCs w:val="28"/>
        </w:rPr>
        <w:t xml:space="preserve"> </w:t>
      </w:r>
      <w:r w:rsidR="00434FFB">
        <w:rPr>
          <w:sz w:val="28"/>
          <w:szCs w:val="28"/>
        </w:rPr>
        <w:t>On 9 May 2018, they</w:t>
      </w:r>
      <w:r w:rsidR="00434FFB" w:rsidRPr="00106F76">
        <w:rPr>
          <w:sz w:val="28"/>
          <w:szCs w:val="28"/>
        </w:rPr>
        <w:t xml:space="preserve"> submitted </w:t>
      </w:r>
      <w:r w:rsidR="00434FFB">
        <w:rPr>
          <w:sz w:val="28"/>
          <w:szCs w:val="28"/>
        </w:rPr>
        <w:t xml:space="preserve">a </w:t>
      </w:r>
      <w:r w:rsidR="00434FFB" w:rsidRPr="00106F76">
        <w:rPr>
          <w:sz w:val="28"/>
          <w:szCs w:val="28"/>
        </w:rPr>
        <w:t>draft law</w:t>
      </w:r>
      <w:r w:rsidR="00434FFB">
        <w:rPr>
          <w:sz w:val="28"/>
          <w:szCs w:val="28"/>
        </w:rPr>
        <w:t xml:space="preserve"> meant to restrict the rights of non-Orthodox religions</w:t>
      </w:r>
      <w:r w:rsidR="00434FFB" w:rsidRPr="00106F76">
        <w:rPr>
          <w:sz w:val="28"/>
          <w:szCs w:val="28"/>
        </w:rPr>
        <w:t xml:space="preserve">. </w:t>
      </w:r>
    </w:p>
    <w:p w14:paraId="38320CDB" w14:textId="77777777" w:rsidR="001226F6" w:rsidRPr="00DA15FC" w:rsidRDefault="001226F6" w:rsidP="001226F6">
      <w:pPr>
        <w:jc w:val="both"/>
        <w:rPr>
          <w:sz w:val="28"/>
          <w:szCs w:val="28"/>
        </w:rPr>
      </w:pPr>
      <w:r w:rsidRPr="006E09C2">
        <w:rPr>
          <w:b/>
          <w:bCs/>
          <w:sz w:val="28"/>
          <w:szCs w:val="28"/>
        </w:rPr>
        <w:t xml:space="preserve">VMRO (Internal Macedonian Revolutionary </w:t>
      </w:r>
      <w:proofErr w:type="spellStart"/>
      <w:r w:rsidRPr="006E09C2">
        <w:rPr>
          <w:b/>
          <w:bCs/>
          <w:sz w:val="28"/>
          <w:szCs w:val="28"/>
        </w:rPr>
        <w:t>Organisation</w:t>
      </w:r>
      <w:proofErr w:type="spellEnd"/>
      <w:r w:rsidRPr="006E09C2">
        <w:rPr>
          <w:b/>
          <w:bCs/>
          <w:sz w:val="28"/>
          <w:szCs w:val="28"/>
        </w:rPr>
        <w:t>)</w:t>
      </w:r>
      <w:r w:rsidRPr="00DA15FC">
        <w:rPr>
          <w:color w:val="222222"/>
          <w:sz w:val="28"/>
          <w:szCs w:val="28"/>
        </w:rPr>
        <w:t xml:space="preserve"> </w:t>
      </w:r>
      <w:r w:rsidRPr="00DA15FC">
        <w:rPr>
          <w:color w:val="222222"/>
          <w:sz w:val="28"/>
          <w:szCs w:val="28"/>
          <w:shd w:val="clear" w:color="auto" w:fill="FFFFFF"/>
        </w:rPr>
        <w:t xml:space="preserve">was a revolutionary national liberation movement in the Ottoman territories in Europe, that operated in the late 19th and early 20th centuries. Its DNA is anti-Ottoman and therefore anti-Muslim. It was banned under Communism but was </w:t>
      </w:r>
      <w:r w:rsidRPr="00DA15FC">
        <w:rPr>
          <w:sz w:val="28"/>
          <w:szCs w:val="28"/>
        </w:rPr>
        <w:t>re-</w:t>
      </w:r>
      <w:r w:rsidRPr="00DA15FC">
        <w:rPr>
          <w:color w:val="222222"/>
          <w:sz w:val="28"/>
          <w:szCs w:val="28"/>
          <w:shd w:val="clear" w:color="auto" w:fill="FFFFFF"/>
        </w:rPr>
        <w:t>established</w:t>
      </w:r>
      <w:r>
        <w:rPr>
          <w:color w:val="222222"/>
          <w:sz w:val="28"/>
          <w:szCs w:val="28"/>
          <w:shd w:val="clear" w:color="auto" w:fill="FFFFFF"/>
        </w:rPr>
        <w:t xml:space="preserve"> as a right-wing political party</w:t>
      </w:r>
      <w:r w:rsidRPr="00DA15FC">
        <w:rPr>
          <w:color w:val="222222"/>
          <w:sz w:val="28"/>
          <w:szCs w:val="28"/>
          <w:shd w:val="clear" w:color="auto" w:fill="FFFFFF"/>
        </w:rPr>
        <w:t xml:space="preserve"> in the 1990s.</w:t>
      </w:r>
    </w:p>
    <w:p w14:paraId="73241003" w14:textId="77777777" w:rsidR="001226F6" w:rsidRPr="007143FA" w:rsidRDefault="001226F6" w:rsidP="007143FA">
      <w:pPr>
        <w:spacing w:before="100" w:beforeAutospacing="1" w:after="100" w:afterAutospacing="1"/>
        <w:jc w:val="both"/>
        <w:rPr>
          <w:sz w:val="28"/>
          <w:szCs w:val="28"/>
        </w:rPr>
      </w:pPr>
      <w:r w:rsidRPr="006E09C2">
        <w:rPr>
          <w:b/>
          <w:bCs/>
          <w:sz w:val="28"/>
          <w:szCs w:val="28"/>
        </w:rPr>
        <w:t xml:space="preserve">NFSB (National Front for the Salvation of Bulgaria) </w:t>
      </w:r>
      <w:r w:rsidRPr="00CF56BD">
        <w:rPr>
          <w:color w:val="222222"/>
          <w:sz w:val="28"/>
          <w:szCs w:val="28"/>
        </w:rPr>
        <w:t>is a nationalist party that was established on 17 May 2011</w:t>
      </w:r>
      <w:r w:rsidR="007143FA">
        <w:rPr>
          <w:color w:val="222222"/>
          <w:sz w:val="28"/>
          <w:szCs w:val="28"/>
        </w:rPr>
        <w:t xml:space="preserve"> in </w:t>
      </w:r>
      <w:proofErr w:type="spellStart"/>
      <w:r w:rsidR="007143FA">
        <w:rPr>
          <w:color w:val="222222"/>
          <w:sz w:val="28"/>
          <w:szCs w:val="28"/>
        </w:rPr>
        <w:t>Burgas</w:t>
      </w:r>
      <w:proofErr w:type="spellEnd"/>
      <w:r w:rsidR="007143FA">
        <w:rPr>
          <w:color w:val="222222"/>
          <w:sz w:val="28"/>
          <w:szCs w:val="28"/>
        </w:rPr>
        <w:t>.</w:t>
      </w:r>
      <w:r w:rsidRPr="00CF56BD">
        <w:rPr>
          <w:color w:val="222222"/>
          <w:sz w:val="28"/>
          <w:szCs w:val="28"/>
        </w:rPr>
        <w:t xml:space="preserve"> The party was </w:t>
      </w:r>
      <w:r>
        <w:rPr>
          <w:color w:val="222222"/>
          <w:sz w:val="28"/>
          <w:szCs w:val="28"/>
        </w:rPr>
        <w:t xml:space="preserve">a </w:t>
      </w:r>
      <w:r w:rsidRPr="00CF56BD">
        <w:rPr>
          <w:color w:val="222222"/>
          <w:sz w:val="28"/>
          <w:szCs w:val="28"/>
        </w:rPr>
        <w:t>member of the</w:t>
      </w:r>
      <w:r w:rsidR="007143FA">
        <w:rPr>
          <w:color w:val="222222"/>
          <w:sz w:val="28"/>
          <w:szCs w:val="28"/>
        </w:rPr>
        <w:t xml:space="preserve"> Europe of Freedom and Democracy</w:t>
      </w:r>
      <w:r w:rsidRPr="00CF56BD">
        <w:rPr>
          <w:color w:val="222222"/>
          <w:sz w:val="28"/>
          <w:szCs w:val="28"/>
        </w:rPr>
        <w:t> (EFD) group during the</w:t>
      </w:r>
      <w:r w:rsidR="007143FA">
        <w:rPr>
          <w:color w:val="222222"/>
          <w:sz w:val="28"/>
          <w:szCs w:val="28"/>
        </w:rPr>
        <w:t xml:space="preserve"> 7</w:t>
      </w:r>
      <w:r w:rsidR="007143FA" w:rsidRPr="007143FA">
        <w:rPr>
          <w:color w:val="222222"/>
          <w:sz w:val="28"/>
          <w:szCs w:val="28"/>
          <w:vertAlign w:val="superscript"/>
        </w:rPr>
        <w:t>th</w:t>
      </w:r>
      <w:r w:rsidR="007143FA">
        <w:rPr>
          <w:color w:val="222222"/>
          <w:sz w:val="28"/>
          <w:szCs w:val="28"/>
        </w:rPr>
        <w:t xml:space="preserve"> European Parliament </w:t>
      </w:r>
      <w:r>
        <w:rPr>
          <w:color w:val="222222"/>
          <w:sz w:val="28"/>
          <w:szCs w:val="28"/>
        </w:rPr>
        <w:t>legislature.</w:t>
      </w:r>
    </w:p>
    <w:p w14:paraId="498736DB" w14:textId="77777777" w:rsidR="001226F6" w:rsidRDefault="001226F6" w:rsidP="001226F6">
      <w:pPr>
        <w:spacing w:before="120" w:after="120"/>
        <w:jc w:val="both"/>
        <w:rPr>
          <w:color w:val="222222"/>
          <w:sz w:val="28"/>
          <w:szCs w:val="28"/>
        </w:rPr>
      </w:pPr>
      <w:r w:rsidRPr="00436FB4">
        <w:rPr>
          <w:b/>
          <w:bCs/>
          <w:color w:val="222222"/>
          <w:sz w:val="28"/>
          <w:szCs w:val="28"/>
        </w:rPr>
        <w:t>A</w:t>
      </w:r>
      <w:r>
        <w:rPr>
          <w:b/>
          <w:bCs/>
          <w:color w:val="222222"/>
          <w:sz w:val="28"/>
          <w:szCs w:val="28"/>
        </w:rPr>
        <w:t>TTAKA</w:t>
      </w:r>
      <w:r w:rsidRPr="00C766AD">
        <w:rPr>
          <w:bCs/>
          <w:color w:val="222222"/>
          <w:sz w:val="28"/>
          <w:szCs w:val="28"/>
        </w:rPr>
        <w:t xml:space="preserve"> asserts</w:t>
      </w:r>
      <w:r>
        <w:rPr>
          <w:bCs/>
          <w:color w:val="222222"/>
          <w:sz w:val="28"/>
          <w:szCs w:val="28"/>
        </w:rPr>
        <w:t xml:space="preserve"> it </w:t>
      </w:r>
      <w:r w:rsidRPr="00436FB4">
        <w:rPr>
          <w:color w:val="222222"/>
          <w:sz w:val="28"/>
          <w:szCs w:val="28"/>
        </w:rPr>
        <w:t>is "neither left nor right, but Bulg</w:t>
      </w:r>
      <w:r>
        <w:rPr>
          <w:color w:val="222222"/>
          <w:sz w:val="28"/>
          <w:szCs w:val="28"/>
        </w:rPr>
        <w:t>arian”. It</w:t>
      </w:r>
      <w:r w:rsidRPr="00C766AD">
        <w:rPr>
          <w:color w:val="222222"/>
          <w:sz w:val="28"/>
          <w:szCs w:val="28"/>
        </w:rPr>
        <w:t xml:space="preserve"> </w:t>
      </w:r>
      <w:r w:rsidRPr="00436FB4">
        <w:rPr>
          <w:color w:val="222222"/>
          <w:sz w:val="28"/>
          <w:szCs w:val="28"/>
        </w:rPr>
        <w:t xml:space="preserve">is </w:t>
      </w:r>
      <w:r>
        <w:rPr>
          <w:color w:val="222222"/>
          <w:sz w:val="28"/>
          <w:szCs w:val="28"/>
        </w:rPr>
        <w:t>considered ultranationalist, racist, anti-Semitic, anti-Roma, anti-Muslim and anti-Turkish.</w:t>
      </w:r>
      <w:r w:rsidR="007143FA">
        <w:rPr>
          <w:color w:val="222222"/>
          <w:sz w:val="28"/>
          <w:szCs w:val="28"/>
        </w:rPr>
        <w:t xml:space="preserve"> It</w:t>
      </w:r>
      <w:r w:rsidRPr="00436FB4">
        <w:rPr>
          <w:color w:val="222222"/>
          <w:sz w:val="28"/>
          <w:szCs w:val="28"/>
        </w:rPr>
        <w:t xml:space="preserve"> is closely tied with the</w:t>
      </w:r>
      <w:r>
        <w:rPr>
          <w:color w:val="222222"/>
          <w:sz w:val="28"/>
          <w:szCs w:val="28"/>
        </w:rPr>
        <w:t xml:space="preserve"> Bulgarian Orthodox Church.</w:t>
      </w:r>
    </w:p>
    <w:p w14:paraId="63503B76" w14:textId="77777777" w:rsidR="007143FA" w:rsidRPr="009E5A66" w:rsidRDefault="001226F6" w:rsidP="009E5A66">
      <w:pPr>
        <w:spacing w:before="120" w:after="120"/>
        <w:jc w:val="both"/>
        <w:rPr>
          <w:color w:val="222222"/>
          <w:sz w:val="28"/>
          <w:szCs w:val="28"/>
        </w:rPr>
      </w:pPr>
      <w:r>
        <w:rPr>
          <w:color w:val="222222"/>
          <w:sz w:val="28"/>
          <w:szCs w:val="28"/>
        </w:rPr>
        <w:t xml:space="preserve">These are the </w:t>
      </w:r>
      <w:r w:rsidR="00CF12E8">
        <w:rPr>
          <w:color w:val="222222"/>
          <w:sz w:val="28"/>
          <w:szCs w:val="28"/>
        </w:rPr>
        <w:t xml:space="preserve">main </w:t>
      </w:r>
      <w:r>
        <w:rPr>
          <w:color w:val="222222"/>
          <w:sz w:val="28"/>
          <w:szCs w:val="28"/>
        </w:rPr>
        <w:t>nationalist forces which threaten non-Orthodox minorities.</w:t>
      </w:r>
    </w:p>
    <w:p w14:paraId="1805F7C9" w14:textId="77777777" w:rsidR="007143FA" w:rsidRDefault="007143FA" w:rsidP="00ED330F">
      <w:pPr>
        <w:jc w:val="center"/>
        <w:rPr>
          <w:b/>
          <w:color w:val="000000"/>
          <w:sz w:val="36"/>
          <w:szCs w:val="36"/>
        </w:rPr>
      </w:pPr>
    </w:p>
    <w:p w14:paraId="37FF8C4C" w14:textId="77777777" w:rsidR="00ED330F" w:rsidRPr="000C212C" w:rsidRDefault="000C212C" w:rsidP="00ED330F">
      <w:pPr>
        <w:jc w:val="center"/>
        <w:rPr>
          <w:b/>
          <w:color w:val="000000"/>
          <w:sz w:val="36"/>
          <w:szCs w:val="36"/>
        </w:rPr>
      </w:pPr>
      <w:r w:rsidRPr="000C212C">
        <w:rPr>
          <w:b/>
          <w:color w:val="000000"/>
          <w:sz w:val="36"/>
          <w:szCs w:val="36"/>
        </w:rPr>
        <w:t>Religious freedom in Bulgaria: The constitutional and leg</w:t>
      </w:r>
      <w:r w:rsidR="007143FA">
        <w:rPr>
          <w:b/>
          <w:color w:val="000000"/>
          <w:sz w:val="36"/>
          <w:szCs w:val="36"/>
        </w:rPr>
        <w:t>al</w:t>
      </w:r>
      <w:r w:rsidRPr="000C212C">
        <w:rPr>
          <w:b/>
          <w:color w:val="000000"/>
          <w:sz w:val="36"/>
          <w:szCs w:val="36"/>
        </w:rPr>
        <w:t xml:space="preserve"> framework </w:t>
      </w:r>
    </w:p>
    <w:p w14:paraId="61B614E0" w14:textId="77777777" w:rsidR="00FE5841" w:rsidRPr="007F30E6" w:rsidRDefault="00FE5841" w:rsidP="00FE5841">
      <w:pPr>
        <w:spacing w:before="100" w:beforeAutospacing="1" w:after="100" w:afterAutospacing="1"/>
        <w:jc w:val="both"/>
        <w:rPr>
          <w:sz w:val="28"/>
          <w:szCs w:val="28"/>
        </w:rPr>
      </w:pPr>
      <w:r w:rsidRPr="007F30E6">
        <w:rPr>
          <w:sz w:val="28"/>
          <w:szCs w:val="28"/>
        </w:rPr>
        <w:t>The constitution of Bulgaria</w:t>
      </w:r>
      <w:r>
        <w:rPr>
          <w:rStyle w:val="EndnoteReference"/>
          <w:sz w:val="28"/>
          <w:szCs w:val="28"/>
        </w:rPr>
        <w:endnoteReference w:id="1"/>
      </w:r>
      <w:r>
        <w:rPr>
          <w:sz w:val="28"/>
          <w:szCs w:val="28"/>
        </w:rPr>
        <w:t xml:space="preserve"> </w:t>
      </w:r>
      <w:r w:rsidRPr="007F30E6">
        <w:rPr>
          <w:sz w:val="28"/>
          <w:szCs w:val="28"/>
        </w:rPr>
        <w:t xml:space="preserve">upholds freedom of religion or belief in Articles 13 and 37, which establish protections for all religions, </w:t>
      </w:r>
      <w:proofErr w:type="spellStart"/>
      <w:r w:rsidRPr="007F30E6">
        <w:rPr>
          <w:sz w:val="28"/>
          <w:szCs w:val="28"/>
        </w:rPr>
        <w:t>recognises</w:t>
      </w:r>
      <w:proofErr w:type="spellEnd"/>
      <w:r w:rsidRPr="007F30E6">
        <w:rPr>
          <w:sz w:val="28"/>
          <w:szCs w:val="28"/>
        </w:rPr>
        <w:t xml:space="preserve"> Eastern Orthodox </w:t>
      </w:r>
      <w:r w:rsidR="00C11AEC">
        <w:rPr>
          <w:sz w:val="28"/>
          <w:szCs w:val="28"/>
        </w:rPr>
        <w:t>Christianity</w:t>
      </w:r>
      <w:r w:rsidRPr="007F30E6">
        <w:rPr>
          <w:sz w:val="28"/>
          <w:szCs w:val="28"/>
        </w:rPr>
        <w:t xml:space="preserve"> as the “traditional religion” of the country and bans the use of religion for violent or political ends.</w:t>
      </w:r>
    </w:p>
    <w:p w14:paraId="214BCA57" w14:textId="77777777" w:rsidR="00FE5841" w:rsidRPr="009E5A66" w:rsidRDefault="00FE5841" w:rsidP="00AE5247">
      <w:pPr>
        <w:spacing w:before="100" w:beforeAutospacing="1" w:after="100" w:afterAutospacing="1"/>
        <w:jc w:val="both"/>
        <w:rPr>
          <w:sz w:val="28"/>
          <w:szCs w:val="28"/>
        </w:rPr>
      </w:pPr>
      <w:r w:rsidRPr="007F30E6">
        <w:rPr>
          <w:sz w:val="28"/>
          <w:szCs w:val="28"/>
        </w:rPr>
        <w:t>The</w:t>
      </w:r>
      <w:r w:rsidR="00AE5247">
        <w:rPr>
          <w:sz w:val="28"/>
          <w:szCs w:val="28"/>
        </w:rPr>
        <w:t xml:space="preserve"> main l</w:t>
      </w:r>
      <w:r w:rsidR="009A56B7">
        <w:rPr>
          <w:sz w:val="28"/>
          <w:szCs w:val="28"/>
        </w:rPr>
        <w:t xml:space="preserve">aw regulating freedom of religion or belief is </w:t>
      </w:r>
      <w:r w:rsidRPr="007F30E6">
        <w:rPr>
          <w:sz w:val="28"/>
          <w:szCs w:val="28"/>
        </w:rPr>
        <w:t>the Religious Denominations Act</w:t>
      </w:r>
      <w:r w:rsidR="009E5A66">
        <w:rPr>
          <w:sz w:val="28"/>
          <w:szCs w:val="28"/>
        </w:rPr>
        <w:t xml:space="preserve"> (2002)</w:t>
      </w:r>
      <w:r w:rsidRPr="007F30E6">
        <w:rPr>
          <w:sz w:val="28"/>
          <w:szCs w:val="28"/>
        </w:rPr>
        <w:t xml:space="preserve">, which provides measures for the legal recognition of religious denominations and communities. </w:t>
      </w:r>
      <w:r w:rsidR="009E5A66">
        <w:rPr>
          <w:sz w:val="28"/>
          <w:szCs w:val="28"/>
        </w:rPr>
        <w:t xml:space="preserve"> </w:t>
      </w:r>
      <w:r w:rsidRPr="007F30E6">
        <w:rPr>
          <w:sz w:val="28"/>
          <w:szCs w:val="28"/>
        </w:rPr>
        <w:t>Registration is required for all groups if they want to engage in public worship</w:t>
      </w:r>
      <w:r w:rsidR="009A56B7">
        <w:rPr>
          <w:sz w:val="28"/>
          <w:szCs w:val="28"/>
        </w:rPr>
        <w:t>. However,</w:t>
      </w:r>
      <w:r w:rsidRPr="007F30E6">
        <w:rPr>
          <w:sz w:val="28"/>
          <w:szCs w:val="28"/>
        </w:rPr>
        <w:t xml:space="preserve"> the Bulgarian Orthodox Church, whose status as the traditional Church of </w:t>
      </w:r>
      <w:r w:rsidR="009A56B7">
        <w:rPr>
          <w:sz w:val="28"/>
          <w:szCs w:val="28"/>
        </w:rPr>
        <w:t>Bulgaria</w:t>
      </w:r>
      <w:r w:rsidR="003F3E39">
        <w:rPr>
          <w:sz w:val="28"/>
          <w:szCs w:val="28"/>
        </w:rPr>
        <w:t>, is exempted from registration</w:t>
      </w:r>
      <w:r w:rsidR="009A56B7">
        <w:rPr>
          <w:sz w:val="28"/>
          <w:szCs w:val="28"/>
        </w:rPr>
        <w:t>.</w:t>
      </w:r>
      <w:r w:rsidR="009A56B7">
        <w:rPr>
          <w:rStyle w:val="EndnoteReference"/>
          <w:sz w:val="28"/>
          <w:szCs w:val="28"/>
        </w:rPr>
        <w:endnoteReference w:id="2"/>
      </w:r>
      <w:r w:rsidR="009A56B7">
        <w:rPr>
          <w:sz w:val="28"/>
          <w:szCs w:val="28"/>
        </w:rPr>
        <w:t xml:space="preserve"> </w:t>
      </w:r>
      <w:r w:rsidRPr="007F30E6">
        <w:rPr>
          <w:sz w:val="28"/>
          <w:szCs w:val="28"/>
        </w:rPr>
        <w:t>There are currently 156 registered religious groups</w:t>
      </w:r>
      <w:r w:rsidR="00C11AEC">
        <w:rPr>
          <w:sz w:val="28"/>
          <w:szCs w:val="28"/>
        </w:rPr>
        <w:t>.</w:t>
      </w:r>
      <w:r w:rsidR="00C11AEC">
        <w:rPr>
          <w:rStyle w:val="EndnoteReference"/>
          <w:sz w:val="28"/>
          <w:szCs w:val="28"/>
        </w:rPr>
        <w:endnoteReference w:id="3"/>
      </w:r>
    </w:p>
    <w:p w14:paraId="739E33D5" w14:textId="77777777" w:rsidR="00ED330F" w:rsidRPr="00760DD4" w:rsidRDefault="00FE5841" w:rsidP="009E5A66">
      <w:pPr>
        <w:spacing w:before="100" w:beforeAutospacing="1" w:after="100" w:afterAutospacing="1"/>
        <w:jc w:val="both"/>
        <w:rPr>
          <w:sz w:val="28"/>
          <w:szCs w:val="28"/>
        </w:rPr>
      </w:pPr>
      <w:r w:rsidRPr="007F30E6">
        <w:rPr>
          <w:sz w:val="28"/>
          <w:szCs w:val="28"/>
        </w:rPr>
        <w:t xml:space="preserve">In the last few years, there have been attempts </w:t>
      </w:r>
      <w:r w:rsidR="002671FB">
        <w:rPr>
          <w:sz w:val="28"/>
          <w:szCs w:val="28"/>
        </w:rPr>
        <w:t xml:space="preserve">by </w:t>
      </w:r>
      <w:r w:rsidR="009E5A66">
        <w:rPr>
          <w:sz w:val="28"/>
          <w:szCs w:val="28"/>
        </w:rPr>
        <w:t>far-right</w:t>
      </w:r>
      <w:r w:rsidR="002671FB">
        <w:rPr>
          <w:sz w:val="28"/>
          <w:szCs w:val="28"/>
        </w:rPr>
        <w:t xml:space="preserve"> nationalist political parties </w:t>
      </w:r>
      <w:r w:rsidRPr="007F30E6">
        <w:rPr>
          <w:sz w:val="28"/>
          <w:szCs w:val="28"/>
        </w:rPr>
        <w:t xml:space="preserve">to reduce the rights of </w:t>
      </w:r>
      <w:r w:rsidR="00EB7389">
        <w:rPr>
          <w:sz w:val="28"/>
          <w:szCs w:val="28"/>
        </w:rPr>
        <w:t>non-Orthodox</w:t>
      </w:r>
      <w:r w:rsidRPr="007F30E6">
        <w:rPr>
          <w:sz w:val="28"/>
          <w:szCs w:val="28"/>
        </w:rPr>
        <w:t xml:space="preserve"> communities. </w:t>
      </w:r>
    </w:p>
    <w:p w14:paraId="1737767B" w14:textId="77777777" w:rsidR="009E67D8" w:rsidRDefault="009E67D8" w:rsidP="00FF256B">
      <w:pPr>
        <w:jc w:val="center"/>
        <w:rPr>
          <w:b/>
          <w:sz w:val="36"/>
          <w:szCs w:val="36"/>
        </w:rPr>
      </w:pPr>
      <w:r>
        <w:rPr>
          <w:b/>
          <w:sz w:val="36"/>
          <w:szCs w:val="36"/>
        </w:rPr>
        <w:lastRenderedPageBreak/>
        <w:t xml:space="preserve">The fight against discriminatory amendments </w:t>
      </w:r>
    </w:p>
    <w:p w14:paraId="45C90927" w14:textId="77777777" w:rsidR="00FF256B" w:rsidRDefault="009E67D8" w:rsidP="00FF256B">
      <w:pPr>
        <w:jc w:val="center"/>
        <w:rPr>
          <w:b/>
          <w:sz w:val="36"/>
          <w:szCs w:val="36"/>
        </w:rPr>
      </w:pPr>
      <w:r>
        <w:rPr>
          <w:b/>
          <w:sz w:val="36"/>
          <w:szCs w:val="36"/>
        </w:rPr>
        <w:t>to the Religious Denominations Act</w:t>
      </w:r>
    </w:p>
    <w:p w14:paraId="4C70E70C" w14:textId="77777777" w:rsidR="00ED330F" w:rsidRPr="006E09C2" w:rsidRDefault="00ED330F" w:rsidP="00FF256B">
      <w:pPr>
        <w:spacing w:before="100" w:beforeAutospacing="1" w:after="100" w:afterAutospacing="1"/>
        <w:jc w:val="both"/>
      </w:pPr>
      <w:r w:rsidRPr="006E09C2">
        <w:rPr>
          <w:bCs/>
          <w:sz w:val="28"/>
          <w:szCs w:val="28"/>
        </w:rPr>
        <w:t xml:space="preserve">In May 2018, the three largest political parties in Bulgaria filed a proposed law that could </w:t>
      </w:r>
      <w:r w:rsidR="00FF256B">
        <w:rPr>
          <w:bCs/>
          <w:sz w:val="28"/>
          <w:szCs w:val="28"/>
        </w:rPr>
        <w:t>have been</w:t>
      </w:r>
      <w:r w:rsidRPr="006E09C2">
        <w:rPr>
          <w:bCs/>
          <w:sz w:val="28"/>
          <w:szCs w:val="28"/>
        </w:rPr>
        <w:t xml:space="preserve"> used to hinder the religious activity of religious minorities. </w:t>
      </w:r>
    </w:p>
    <w:p w14:paraId="225C94F2" w14:textId="77777777" w:rsidR="00ED330F" w:rsidRDefault="00E15E66" w:rsidP="00434FFB">
      <w:pPr>
        <w:pStyle w:val="western"/>
        <w:spacing w:before="0" w:beforeAutospacing="0" w:after="0" w:afterAutospacing="0"/>
        <w:jc w:val="both"/>
        <w:textAlignment w:val="baseline"/>
        <w:rPr>
          <w:sz w:val="28"/>
          <w:szCs w:val="28"/>
        </w:rPr>
      </w:pPr>
      <w:r>
        <w:rPr>
          <w:sz w:val="28"/>
          <w:szCs w:val="28"/>
        </w:rPr>
        <w:t>On 11</w:t>
      </w:r>
      <w:r w:rsidR="00ED330F" w:rsidRPr="00760DD4">
        <w:rPr>
          <w:sz w:val="28"/>
          <w:szCs w:val="28"/>
        </w:rPr>
        <w:t xml:space="preserve"> October 2018, the lawmakers approved on first reading changes to the Religious Denominations Act</w:t>
      </w:r>
      <w:r w:rsidR="00A7785D">
        <w:rPr>
          <w:sz w:val="28"/>
          <w:szCs w:val="28"/>
        </w:rPr>
        <w:t xml:space="preserve">. </w:t>
      </w:r>
      <w:r w:rsidR="00A7785D" w:rsidRPr="00A7785D">
        <w:rPr>
          <w:color w:val="000000" w:themeColor="text1"/>
          <w:sz w:val="28"/>
          <w:szCs w:val="28"/>
        </w:rPr>
        <w:t>In large part, the amendments to the law began as an attempt, among other things, to stem any influence of preachers of radical Islam in Bulgaria. The initial version of the law thus provided for several restrictions regarding funding of religious groups from abroad and participation of foreign clergy in religious rituals in Bulgaria.</w:t>
      </w:r>
      <w:r w:rsidR="00A7785D">
        <w:rPr>
          <w:color w:val="000000" w:themeColor="text1"/>
          <w:sz w:val="28"/>
          <w:szCs w:val="28"/>
        </w:rPr>
        <w:t xml:space="preserve"> </w:t>
      </w:r>
      <w:r w:rsidR="00A7785D">
        <w:rPr>
          <w:sz w:val="28"/>
          <w:szCs w:val="28"/>
        </w:rPr>
        <w:t>However, the amendments were also to</w:t>
      </w:r>
      <w:r w:rsidR="00ED330F" w:rsidRPr="00760DD4">
        <w:rPr>
          <w:sz w:val="28"/>
          <w:szCs w:val="28"/>
        </w:rPr>
        <w:t xml:space="preserve"> significantly restrain the rights of minority faith groups, hampering theological schools, clergy training, missionary activity</w:t>
      </w:r>
      <w:r w:rsidR="00A7785D">
        <w:rPr>
          <w:sz w:val="28"/>
          <w:szCs w:val="28"/>
        </w:rPr>
        <w:t xml:space="preserve"> and</w:t>
      </w:r>
      <w:r w:rsidR="00ED330F" w:rsidRPr="00760DD4">
        <w:rPr>
          <w:sz w:val="28"/>
          <w:szCs w:val="28"/>
        </w:rPr>
        <w:t xml:space="preserve"> free worship outside of designated buildings. One of the highly contentious clauses insisted on a denomination having </w:t>
      </w:r>
      <w:r w:rsidR="00ED330F">
        <w:rPr>
          <w:sz w:val="28"/>
          <w:szCs w:val="28"/>
        </w:rPr>
        <w:t xml:space="preserve">to have </w:t>
      </w:r>
      <w:r w:rsidR="00ED330F" w:rsidRPr="00760DD4">
        <w:rPr>
          <w:sz w:val="28"/>
          <w:szCs w:val="28"/>
        </w:rPr>
        <w:t xml:space="preserve">at least 300 members in order to apply for official registration. </w:t>
      </w:r>
      <w:r w:rsidR="00ED330F">
        <w:rPr>
          <w:sz w:val="28"/>
          <w:szCs w:val="28"/>
        </w:rPr>
        <w:t>Later on</w:t>
      </w:r>
      <w:r w:rsidR="00ED330F" w:rsidRPr="00760DD4">
        <w:rPr>
          <w:sz w:val="28"/>
          <w:szCs w:val="28"/>
        </w:rPr>
        <w:t>, the required membership for official registration as a religious group was even raised to 3000!</w:t>
      </w:r>
    </w:p>
    <w:p w14:paraId="54CADCBB" w14:textId="77777777" w:rsidR="00434FFB" w:rsidRPr="00A7785D" w:rsidRDefault="00434FFB" w:rsidP="00434FFB">
      <w:pPr>
        <w:pStyle w:val="western"/>
        <w:spacing w:before="0" w:beforeAutospacing="0" w:after="0" w:afterAutospacing="0"/>
        <w:jc w:val="both"/>
        <w:textAlignment w:val="baseline"/>
        <w:rPr>
          <w:color w:val="000000" w:themeColor="text1"/>
          <w:sz w:val="28"/>
          <w:szCs w:val="28"/>
        </w:rPr>
      </w:pPr>
    </w:p>
    <w:p w14:paraId="0582E374" w14:textId="77777777" w:rsidR="00ED330F" w:rsidRDefault="00ED330F" w:rsidP="00434FFB">
      <w:pPr>
        <w:jc w:val="both"/>
        <w:rPr>
          <w:sz w:val="28"/>
          <w:szCs w:val="28"/>
        </w:rPr>
      </w:pPr>
      <w:r w:rsidRPr="00EC794E">
        <w:rPr>
          <w:sz w:val="28"/>
          <w:szCs w:val="28"/>
        </w:rPr>
        <w:t xml:space="preserve">The original intent of the lawmakers was to limit the right to open religious schools, to train denominational ministers, and to </w:t>
      </w:r>
      <w:r w:rsidR="00FF256B">
        <w:rPr>
          <w:sz w:val="28"/>
          <w:szCs w:val="28"/>
        </w:rPr>
        <w:t>exclude</w:t>
      </w:r>
      <w:r w:rsidRPr="00EC794E">
        <w:rPr>
          <w:sz w:val="28"/>
          <w:szCs w:val="28"/>
        </w:rPr>
        <w:t xml:space="preserve"> from State subsidies</w:t>
      </w:r>
      <w:r w:rsidR="00FF256B">
        <w:rPr>
          <w:sz w:val="28"/>
          <w:szCs w:val="28"/>
        </w:rPr>
        <w:t xml:space="preserve"> </w:t>
      </w:r>
      <w:r w:rsidRPr="00EC794E">
        <w:rPr>
          <w:sz w:val="28"/>
          <w:szCs w:val="28"/>
        </w:rPr>
        <w:t xml:space="preserve">communities gathering </w:t>
      </w:r>
      <w:r w:rsidR="00FF256B">
        <w:rPr>
          <w:sz w:val="28"/>
          <w:szCs w:val="28"/>
        </w:rPr>
        <w:t>less</w:t>
      </w:r>
      <w:r w:rsidRPr="00EC794E">
        <w:rPr>
          <w:sz w:val="28"/>
          <w:szCs w:val="28"/>
        </w:rPr>
        <w:t xml:space="preserve"> than 1% of the population. Such a restriction would have discriminated against the Catholic Church (0.7%), the Protestant denominations (0.9% all together) and the Jewish community (700 members only). In fact, only the Orthodox Christians (60%) and Muslims (8%) represent more than 1% of believers. </w:t>
      </w:r>
    </w:p>
    <w:p w14:paraId="095C93BD" w14:textId="77777777" w:rsidR="00ED330F" w:rsidRDefault="00ED330F" w:rsidP="00ED330F">
      <w:pPr>
        <w:jc w:val="both"/>
        <w:rPr>
          <w:sz w:val="28"/>
          <w:szCs w:val="28"/>
        </w:rPr>
      </w:pPr>
    </w:p>
    <w:p w14:paraId="3F9C6EC9" w14:textId="77777777" w:rsidR="00ED330F" w:rsidRDefault="00ED330F" w:rsidP="00ED330F">
      <w:pPr>
        <w:jc w:val="both"/>
        <w:rPr>
          <w:sz w:val="28"/>
          <w:szCs w:val="28"/>
        </w:rPr>
      </w:pPr>
      <w:r>
        <w:rPr>
          <w:sz w:val="28"/>
          <w:szCs w:val="28"/>
        </w:rPr>
        <w:t>W</w:t>
      </w:r>
      <w:r w:rsidRPr="00EC794E">
        <w:rPr>
          <w:sz w:val="28"/>
          <w:szCs w:val="28"/>
        </w:rPr>
        <w:t xml:space="preserve">hereas the bill </w:t>
      </w:r>
      <w:r>
        <w:rPr>
          <w:sz w:val="28"/>
          <w:szCs w:val="28"/>
        </w:rPr>
        <w:t>was</w:t>
      </w:r>
      <w:r w:rsidRPr="00EC794E">
        <w:rPr>
          <w:sz w:val="28"/>
          <w:szCs w:val="28"/>
        </w:rPr>
        <w:t xml:space="preserve"> </w:t>
      </w:r>
      <w:r w:rsidR="00FF256B">
        <w:rPr>
          <w:sz w:val="28"/>
          <w:szCs w:val="28"/>
        </w:rPr>
        <w:t xml:space="preserve">originally </w:t>
      </w:r>
      <w:r w:rsidRPr="00EC794E">
        <w:rPr>
          <w:sz w:val="28"/>
          <w:szCs w:val="28"/>
        </w:rPr>
        <w:t xml:space="preserve">supposed to fight radical Islam, its first draft would have paradoxically given more rights to this religion than to Catholics, Protestants and Jews. </w:t>
      </w:r>
    </w:p>
    <w:p w14:paraId="6F52E68A" w14:textId="77777777" w:rsidR="00ED330F" w:rsidRPr="00760DD4" w:rsidRDefault="00ED330F" w:rsidP="00ED330F">
      <w:pPr>
        <w:jc w:val="both"/>
        <w:rPr>
          <w:sz w:val="28"/>
          <w:szCs w:val="28"/>
        </w:rPr>
      </w:pPr>
    </w:p>
    <w:p w14:paraId="5A632DF3" w14:textId="77777777" w:rsidR="00A7785D" w:rsidRPr="00760DD4" w:rsidRDefault="00ED330F" w:rsidP="00ED330F">
      <w:pPr>
        <w:jc w:val="both"/>
        <w:rPr>
          <w:sz w:val="28"/>
          <w:szCs w:val="28"/>
        </w:rPr>
      </w:pPr>
      <w:r w:rsidRPr="00760DD4">
        <w:rPr>
          <w:sz w:val="28"/>
          <w:szCs w:val="28"/>
        </w:rPr>
        <w:t xml:space="preserve">The objective was </w:t>
      </w:r>
      <w:r>
        <w:rPr>
          <w:sz w:val="28"/>
          <w:szCs w:val="28"/>
        </w:rPr>
        <w:t xml:space="preserve">also </w:t>
      </w:r>
      <w:r w:rsidRPr="00760DD4">
        <w:rPr>
          <w:sz w:val="28"/>
          <w:szCs w:val="28"/>
        </w:rPr>
        <w:t xml:space="preserve">clearly to </w:t>
      </w:r>
      <w:r w:rsidR="00D44848">
        <w:rPr>
          <w:sz w:val="28"/>
          <w:szCs w:val="28"/>
        </w:rPr>
        <w:t>strangle</w:t>
      </w:r>
      <w:r w:rsidRPr="00760DD4">
        <w:rPr>
          <w:sz w:val="28"/>
          <w:szCs w:val="28"/>
        </w:rPr>
        <w:t xml:space="preserve"> non-Orthodox movements by law.</w:t>
      </w:r>
    </w:p>
    <w:p w14:paraId="29E699D2" w14:textId="77777777" w:rsidR="00ED330F" w:rsidRPr="00760DD4" w:rsidRDefault="00ED330F" w:rsidP="00ED330F">
      <w:pPr>
        <w:jc w:val="both"/>
        <w:rPr>
          <w:sz w:val="28"/>
          <w:szCs w:val="28"/>
        </w:rPr>
      </w:pPr>
    </w:p>
    <w:p w14:paraId="0EA7DF44" w14:textId="77777777" w:rsidR="00ED330F" w:rsidRDefault="00ED330F" w:rsidP="00ED330F">
      <w:pPr>
        <w:jc w:val="both"/>
        <w:rPr>
          <w:color w:val="000000"/>
          <w:sz w:val="28"/>
          <w:szCs w:val="28"/>
        </w:rPr>
      </w:pPr>
      <w:r w:rsidRPr="00760DD4">
        <w:rPr>
          <w:color w:val="000000"/>
          <w:sz w:val="28"/>
          <w:szCs w:val="28"/>
        </w:rPr>
        <w:t xml:space="preserve">OSCE, US and EU institutions expressed </w:t>
      </w:r>
      <w:r>
        <w:rPr>
          <w:color w:val="000000"/>
          <w:sz w:val="28"/>
          <w:szCs w:val="28"/>
        </w:rPr>
        <w:t xml:space="preserve">serious </w:t>
      </w:r>
      <w:r w:rsidRPr="00760DD4">
        <w:rPr>
          <w:color w:val="000000"/>
          <w:sz w:val="28"/>
          <w:szCs w:val="28"/>
        </w:rPr>
        <w:t>concerns</w:t>
      </w:r>
      <w:r>
        <w:rPr>
          <w:color w:val="000000"/>
          <w:sz w:val="28"/>
          <w:szCs w:val="28"/>
        </w:rPr>
        <w:t xml:space="preserve"> about the draft law</w:t>
      </w:r>
      <w:r w:rsidRPr="00760DD4">
        <w:rPr>
          <w:color w:val="000000"/>
          <w:sz w:val="28"/>
          <w:szCs w:val="28"/>
        </w:rPr>
        <w:t>.</w:t>
      </w:r>
    </w:p>
    <w:p w14:paraId="592CDC3D" w14:textId="77777777" w:rsidR="00EB7389" w:rsidRDefault="00EB7389" w:rsidP="00ED330F">
      <w:pPr>
        <w:jc w:val="both"/>
        <w:rPr>
          <w:color w:val="000000"/>
          <w:sz w:val="28"/>
          <w:szCs w:val="28"/>
        </w:rPr>
      </w:pPr>
    </w:p>
    <w:p w14:paraId="2909F444" w14:textId="77777777" w:rsidR="00EB7389" w:rsidRPr="00EB7389" w:rsidRDefault="00EB7389" w:rsidP="00ED330F">
      <w:pPr>
        <w:jc w:val="both"/>
        <w:rPr>
          <w:b/>
          <w:i/>
          <w:color w:val="000000"/>
          <w:sz w:val="28"/>
          <w:szCs w:val="28"/>
        </w:rPr>
      </w:pPr>
      <w:r w:rsidRPr="00EB7389">
        <w:rPr>
          <w:b/>
          <w:i/>
          <w:color w:val="000000"/>
          <w:sz w:val="28"/>
          <w:szCs w:val="28"/>
        </w:rPr>
        <w:t>National and international protests</w:t>
      </w:r>
    </w:p>
    <w:p w14:paraId="7DECA1F3" w14:textId="77777777" w:rsidR="00ED330F" w:rsidRPr="00760DD4" w:rsidRDefault="00ED330F" w:rsidP="00ED330F">
      <w:pPr>
        <w:jc w:val="both"/>
        <w:rPr>
          <w:color w:val="000000"/>
          <w:sz w:val="28"/>
          <w:szCs w:val="28"/>
        </w:rPr>
      </w:pPr>
    </w:p>
    <w:p w14:paraId="7A0DF1E4" w14:textId="77777777" w:rsidR="00A7785D" w:rsidRDefault="00A7785D" w:rsidP="00434FFB">
      <w:pPr>
        <w:pStyle w:val="western"/>
        <w:spacing w:before="0" w:beforeAutospacing="0" w:after="0" w:afterAutospacing="0"/>
        <w:jc w:val="both"/>
        <w:textAlignment w:val="baseline"/>
        <w:rPr>
          <w:color w:val="000000" w:themeColor="text1"/>
          <w:sz w:val="28"/>
          <w:szCs w:val="28"/>
        </w:rPr>
      </w:pPr>
      <w:r w:rsidRPr="00A7785D">
        <w:rPr>
          <w:color w:val="000000" w:themeColor="text1"/>
          <w:sz w:val="28"/>
          <w:szCs w:val="28"/>
        </w:rPr>
        <w:t xml:space="preserve">Because these restrictions were written as of general application, this led to objections by other faith groups that would have been affected. Several faith groups also underlined that it was not appropriate to try to address a national security issue by rewriting the </w:t>
      </w:r>
      <w:r>
        <w:rPr>
          <w:color w:val="000000" w:themeColor="text1"/>
          <w:sz w:val="28"/>
          <w:szCs w:val="28"/>
        </w:rPr>
        <w:t>Religious Denominations Act.</w:t>
      </w:r>
    </w:p>
    <w:p w14:paraId="0405B988" w14:textId="77777777" w:rsidR="00434FFB" w:rsidRPr="00A7785D" w:rsidRDefault="00434FFB" w:rsidP="00434FFB">
      <w:pPr>
        <w:pStyle w:val="western"/>
        <w:spacing w:before="0" w:beforeAutospacing="0" w:after="0" w:afterAutospacing="0"/>
        <w:jc w:val="both"/>
        <w:textAlignment w:val="baseline"/>
        <w:rPr>
          <w:color w:val="000000" w:themeColor="text1"/>
          <w:sz w:val="28"/>
          <w:szCs w:val="28"/>
        </w:rPr>
      </w:pPr>
    </w:p>
    <w:p w14:paraId="6AAB5A10" w14:textId="77777777" w:rsidR="00ED330F" w:rsidRPr="00760DD4" w:rsidRDefault="00D44848" w:rsidP="00434FFB">
      <w:pPr>
        <w:jc w:val="both"/>
        <w:rPr>
          <w:sz w:val="28"/>
          <w:szCs w:val="28"/>
        </w:rPr>
      </w:pPr>
      <w:r>
        <w:rPr>
          <w:sz w:val="28"/>
          <w:szCs w:val="28"/>
        </w:rPr>
        <w:lastRenderedPageBreak/>
        <w:t>Under such a threat, n</w:t>
      </w:r>
      <w:r w:rsidR="00ED330F" w:rsidRPr="00760DD4">
        <w:rPr>
          <w:sz w:val="28"/>
          <w:szCs w:val="28"/>
        </w:rPr>
        <w:t xml:space="preserve">on-Orthodox believers of various faiths in Bulgaria united and organized peaceful and silent </w:t>
      </w:r>
      <w:r w:rsidR="00ED330F">
        <w:rPr>
          <w:sz w:val="28"/>
          <w:szCs w:val="28"/>
        </w:rPr>
        <w:t xml:space="preserve">marches and </w:t>
      </w:r>
      <w:r w:rsidR="00ED330F" w:rsidRPr="00760DD4">
        <w:rPr>
          <w:sz w:val="28"/>
          <w:szCs w:val="28"/>
        </w:rPr>
        <w:t>protests</w:t>
      </w:r>
      <w:r w:rsidR="00ED330F">
        <w:rPr>
          <w:sz w:val="28"/>
          <w:szCs w:val="28"/>
        </w:rPr>
        <w:t>, carrying Bulgarian flags,</w:t>
      </w:r>
      <w:r w:rsidR="00ED330F" w:rsidRPr="00760DD4">
        <w:rPr>
          <w:sz w:val="28"/>
          <w:szCs w:val="28"/>
        </w:rPr>
        <w:t xml:space="preserve"> in front of the Parliament in Sofia and in many towns around the country</w:t>
      </w:r>
      <w:r w:rsidR="00EB7389">
        <w:rPr>
          <w:sz w:val="28"/>
          <w:szCs w:val="28"/>
        </w:rPr>
        <w:t xml:space="preserve"> since the initial proposed bill was tabled.</w:t>
      </w:r>
    </w:p>
    <w:p w14:paraId="4AAB18D7" w14:textId="77777777" w:rsidR="00ED330F" w:rsidRPr="00760DD4" w:rsidRDefault="00ED330F" w:rsidP="00434FFB">
      <w:pPr>
        <w:jc w:val="both"/>
        <w:rPr>
          <w:sz w:val="28"/>
          <w:szCs w:val="28"/>
        </w:rPr>
      </w:pPr>
    </w:p>
    <w:p w14:paraId="20E4C1B4" w14:textId="77777777" w:rsidR="00ED330F" w:rsidRDefault="00ED330F" w:rsidP="00434FFB">
      <w:pPr>
        <w:jc w:val="both"/>
        <w:rPr>
          <w:sz w:val="28"/>
          <w:szCs w:val="28"/>
        </w:rPr>
      </w:pPr>
      <w:r w:rsidRPr="00760DD4">
        <w:rPr>
          <w:sz w:val="28"/>
          <w:szCs w:val="28"/>
        </w:rPr>
        <w:t xml:space="preserve">Statements of disagreement with the new legislation were </w:t>
      </w:r>
      <w:r w:rsidR="00A7785D">
        <w:rPr>
          <w:sz w:val="28"/>
          <w:szCs w:val="28"/>
        </w:rPr>
        <w:t>also published</w:t>
      </w:r>
      <w:r w:rsidRPr="00760DD4">
        <w:rPr>
          <w:sz w:val="28"/>
          <w:szCs w:val="28"/>
        </w:rPr>
        <w:t xml:space="preserve"> by the World Evangelical Alliance (WEA), the European Evangelical Alliance (EEA), the World Methodist Council (WMC), the European Methodist Council (EMC), the Pentecostal European Fellowship (PEF), the Baptist World Alliance (BWA), the European Baptist Federation (EBF), and the Conference of European Churches (CEC).</w:t>
      </w:r>
    </w:p>
    <w:p w14:paraId="02E7E8D1" w14:textId="77777777" w:rsidR="00EB7389" w:rsidRDefault="00EB7389" w:rsidP="00ED330F">
      <w:pPr>
        <w:jc w:val="both"/>
        <w:rPr>
          <w:sz w:val="28"/>
          <w:szCs w:val="28"/>
        </w:rPr>
      </w:pPr>
    </w:p>
    <w:p w14:paraId="15DB45E9" w14:textId="77777777" w:rsidR="00EB7389" w:rsidRPr="00EB7389" w:rsidRDefault="00EB7389" w:rsidP="00ED330F">
      <w:pPr>
        <w:jc w:val="both"/>
        <w:rPr>
          <w:b/>
          <w:i/>
          <w:sz w:val="28"/>
          <w:szCs w:val="28"/>
        </w:rPr>
      </w:pPr>
      <w:r w:rsidRPr="00EB7389">
        <w:rPr>
          <w:b/>
          <w:i/>
          <w:sz w:val="28"/>
          <w:szCs w:val="28"/>
        </w:rPr>
        <w:t>The parliamentary debates</w:t>
      </w:r>
    </w:p>
    <w:p w14:paraId="1815C707" w14:textId="77777777" w:rsidR="00EB7389" w:rsidRDefault="00EB7389" w:rsidP="00ED330F">
      <w:pPr>
        <w:jc w:val="both"/>
        <w:rPr>
          <w:sz w:val="28"/>
          <w:szCs w:val="28"/>
        </w:rPr>
      </w:pPr>
    </w:p>
    <w:p w14:paraId="168117AF" w14:textId="77777777" w:rsidR="00EB7389" w:rsidRDefault="00EB7389" w:rsidP="00434FFB">
      <w:pPr>
        <w:pStyle w:val="western"/>
        <w:spacing w:before="0" w:beforeAutospacing="0" w:after="0" w:afterAutospacing="0"/>
        <w:jc w:val="both"/>
        <w:textAlignment w:val="baseline"/>
        <w:rPr>
          <w:color w:val="000000" w:themeColor="text1"/>
          <w:sz w:val="28"/>
          <w:szCs w:val="28"/>
        </w:rPr>
      </w:pPr>
      <w:r w:rsidRPr="00EB7389">
        <w:rPr>
          <w:color w:val="000000" w:themeColor="text1"/>
          <w:sz w:val="28"/>
          <w:szCs w:val="28"/>
        </w:rPr>
        <w:t>On 21 December 2018, Bulgaria’s National Assembly approved the second and final reading of amendments to the Religious Denominations Act</w:t>
      </w:r>
      <w:r w:rsidR="00D44848">
        <w:rPr>
          <w:color w:val="000000" w:themeColor="text1"/>
          <w:sz w:val="28"/>
          <w:szCs w:val="28"/>
        </w:rPr>
        <w:t xml:space="preserve"> </w:t>
      </w:r>
      <w:r w:rsidRPr="00EB7389">
        <w:rPr>
          <w:color w:val="000000" w:themeColor="text1"/>
          <w:sz w:val="28"/>
          <w:szCs w:val="28"/>
        </w:rPr>
        <w:t>that ha</w:t>
      </w:r>
      <w:r w:rsidR="00D44848">
        <w:rPr>
          <w:color w:val="000000" w:themeColor="text1"/>
          <w:sz w:val="28"/>
          <w:szCs w:val="28"/>
        </w:rPr>
        <w:t>d</w:t>
      </w:r>
      <w:r w:rsidRPr="00EB7389">
        <w:rPr>
          <w:color w:val="000000" w:themeColor="text1"/>
          <w:sz w:val="28"/>
          <w:szCs w:val="28"/>
        </w:rPr>
        <w:t xml:space="preserve"> been the subject of controversy since the first reading on 11 October.</w:t>
      </w:r>
    </w:p>
    <w:p w14:paraId="71765AA1" w14:textId="77777777" w:rsidR="00434FFB" w:rsidRPr="00EB7389" w:rsidRDefault="00434FFB" w:rsidP="00434FFB">
      <w:pPr>
        <w:pStyle w:val="western"/>
        <w:spacing w:before="0" w:beforeAutospacing="0" w:after="0" w:afterAutospacing="0"/>
        <w:jc w:val="both"/>
        <w:textAlignment w:val="baseline"/>
        <w:rPr>
          <w:color w:val="000000" w:themeColor="text1"/>
          <w:sz w:val="28"/>
          <w:szCs w:val="28"/>
        </w:rPr>
      </w:pPr>
    </w:p>
    <w:p w14:paraId="647FCC52" w14:textId="77777777" w:rsidR="000B3855" w:rsidRDefault="00EB7389" w:rsidP="00434FFB">
      <w:pPr>
        <w:pStyle w:val="western"/>
        <w:spacing w:before="0" w:beforeAutospacing="0" w:after="0" w:afterAutospacing="0"/>
        <w:jc w:val="both"/>
        <w:textAlignment w:val="baseline"/>
        <w:rPr>
          <w:color w:val="000000" w:themeColor="text1"/>
          <w:sz w:val="28"/>
          <w:szCs w:val="28"/>
        </w:rPr>
      </w:pPr>
      <w:r w:rsidRPr="00EB7389">
        <w:rPr>
          <w:color w:val="000000" w:themeColor="text1"/>
          <w:sz w:val="28"/>
          <w:szCs w:val="28"/>
        </w:rPr>
        <w:t xml:space="preserve">The version approved by Bulgaria’s Parliament on 21 December envisages state subsidies </w:t>
      </w:r>
    </w:p>
    <w:p w14:paraId="15CE4D1E" w14:textId="77777777" w:rsidR="00434FFB" w:rsidRDefault="00434FFB" w:rsidP="00434FFB">
      <w:pPr>
        <w:pStyle w:val="western"/>
        <w:spacing w:before="0" w:beforeAutospacing="0" w:after="0" w:afterAutospacing="0"/>
        <w:jc w:val="both"/>
        <w:textAlignment w:val="baseline"/>
        <w:rPr>
          <w:color w:val="000000" w:themeColor="text1"/>
          <w:sz w:val="28"/>
          <w:szCs w:val="28"/>
        </w:rPr>
      </w:pPr>
    </w:p>
    <w:p w14:paraId="26713DE2" w14:textId="77777777" w:rsidR="000B3855" w:rsidRDefault="000B3855" w:rsidP="00434FFB">
      <w:pPr>
        <w:pStyle w:val="western"/>
        <w:numPr>
          <w:ilvl w:val="0"/>
          <w:numId w:val="3"/>
        </w:numPr>
        <w:spacing w:before="0" w:beforeAutospacing="0" w:after="0" w:afterAutospacing="0"/>
        <w:jc w:val="both"/>
        <w:textAlignment w:val="baseline"/>
        <w:rPr>
          <w:color w:val="000000" w:themeColor="text1"/>
          <w:sz w:val="28"/>
          <w:szCs w:val="28"/>
        </w:rPr>
      </w:pPr>
      <w:r>
        <w:rPr>
          <w:color w:val="000000" w:themeColor="text1"/>
          <w:sz w:val="28"/>
          <w:szCs w:val="28"/>
        </w:rPr>
        <w:t>for</w:t>
      </w:r>
      <w:r w:rsidRPr="00EB7389">
        <w:rPr>
          <w:color w:val="000000" w:themeColor="text1"/>
          <w:sz w:val="28"/>
          <w:szCs w:val="28"/>
        </w:rPr>
        <w:t xml:space="preserve"> denominations of more than one per cent of the population, </w:t>
      </w:r>
      <w:r>
        <w:rPr>
          <w:color w:val="000000" w:themeColor="text1"/>
          <w:sz w:val="28"/>
          <w:szCs w:val="28"/>
        </w:rPr>
        <w:t>with</w:t>
      </w:r>
      <w:r w:rsidRPr="00EB7389">
        <w:rPr>
          <w:color w:val="000000" w:themeColor="text1"/>
          <w:sz w:val="28"/>
          <w:szCs w:val="28"/>
        </w:rPr>
        <w:t xml:space="preserve"> a total subsidy of up to 15 million leva (about 7.5 million euro)</w:t>
      </w:r>
    </w:p>
    <w:p w14:paraId="615FD39A" w14:textId="77777777" w:rsidR="00EB7389" w:rsidRPr="00EB7389" w:rsidRDefault="00EB7389" w:rsidP="00434FFB">
      <w:pPr>
        <w:pStyle w:val="western"/>
        <w:numPr>
          <w:ilvl w:val="0"/>
          <w:numId w:val="3"/>
        </w:numPr>
        <w:spacing w:before="0" w:beforeAutospacing="0" w:after="0" w:afterAutospacing="0"/>
        <w:jc w:val="both"/>
        <w:textAlignment w:val="baseline"/>
        <w:rPr>
          <w:color w:val="000000" w:themeColor="text1"/>
          <w:sz w:val="28"/>
          <w:szCs w:val="28"/>
        </w:rPr>
      </w:pPr>
      <w:r w:rsidRPr="00EB7389">
        <w:rPr>
          <w:color w:val="000000" w:themeColor="text1"/>
          <w:sz w:val="28"/>
          <w:szCs w:val="28"/>
        </w:rPr>
        <w:t xml:space="preserve">for officially registered religious denominations on the basis of how many citizens declared themselves to be an adherent of that denomination in the most recent census, at 10 leva </w:t>
      </w:r>
      <w:r w:rsidR="000B3855">
        <w:rPr>
          <w:color w:val="000000" w:themeColor="text1"/>
          <w:sz w:val="28"/>
          <w:szCs w:val="28"/>
        </w:rPr>
        <w:t>per</w:t>
      </w:r>
      <w:r w:rsidRPr="00EB7389">
        <w:rPr>
          <w:color w:val="000000" w:themeColor="text1"/>
          <w:sz w:val="28"/>
          <w:szCs w:val="28"/>
        </w:rPr>
        <w:t xml:space="preserve"> person, </w:t>
      </w:r>
    </w:p>
    <w:p w14:paraId="3445A63E" w14:textId="77777777" w:rsidR="00434FFB" w:rsidRDefault="00434FFB" w:rsidP="00434FFB">
      <w:pPr>
        <w:pStyle w:val="NormalWeb"/>
        <w:spacing w:before="0" w:beforeAutospacing="0" w:after="0" w:afterAutospacing="0"/>
        <w:jc w:val="both"/>
        <w:textAlignment w:val="baseline"/>
        <w:rPr>
          <w:color w:val="000000" w:themeColor="text1"/>
          <w:sz w:val="28"/>
          <w:szCs w:val="28"/>
        </w:rPr>
      </w:pPr>
    </w:p>
    <w:p w14:paraId="6F07768E" w14:textId="77777777" w:rsidR="00EB7389" w:rsidRPr="00EB7389" w:rsidRDefault="00EB7389" w:rsidP="00434FFB">
      <w:pPr>
        <w:pStyle w:val="NormalWeb"/>
        <w:spacing w:before="0" w:beforeAutospacing="0" w:after="0" w:afterAutospacing="0"/>
        <w:jc w:val="both"/>
        <w:textAlignment w:val="baseline"/>
        <w:rPr>
          <w:color w:val="000000" w:themeColor="text1"/>
          <w:sz w:val="28"/>
          <w:szCs w:val="28"/>
        </w:rPr>
      </w:pPr>
      <w:r w:rsidRPr="00EB7389">
        <w:rPr>
          <w:color w:val="000000" w:themeColor="text1"/>
          <w:sz w:val="28"/>
          <w:szCs w:val="28"/>
        </w:rPr>
        <w:t>This means that state subsidies for the Bulgarian Orthodox Church and for Bulgaria’s Muslims are guaranteed by the law as approved on 21 December, though at the discretion of the government and Parliament, subsidies may be voted for other faiths.</w:t>
      </w:r>
    </w:p>
    <w:p w14:paraId="0C5C2438" w14:textId="77777777" w:rsidR="00434FFB" w:rsidRDefault="00434FFB" w:rsidP="00434FFB">
      <w:pPr>
        <w:pStyle w:val="western"/>
        <w:spacing w:before="0" w:beforeAutospacing="0" w:after="0" w:afterAutospacing="0"/>
        <w:jc w:val="both"/>
        <w:textAlignment w:val="baseline"/>
        <w:rPr>
          <w:color w:val="000000" w:themeColor="text1"/>
          <w:sz w:val="28"/>
          <w:szCs w:val="28"/>
        </w:rPr>
      </w:pPr>
    </w:p>
    <w:p w14:paraId="45E62AEC" w14:textId="77777777" w:rsidR="00EB7389" w:rsidRDefault="00EB7389" w:rsidP="00434FFB">
      <w:pPr>
        <w:pStyle w:val="western"/>
        <w:spacing w:before="0" w:beforeAutospacing="0" w:after="0" w:afterAutospacing="0"/>
        <w:jc w:val="both"/>
        <w:textAlignment w:val="baseline"/>
        <w:rPr>
          <w:color w:val="000000" w:themeColor="text1"/>
          <w:sz w:val="28"/>
          <w:szCs w:val="28"/>
        </w:rPr>
      </w:pPr>
      <w:r w:rsidRPr="00EB7389">
        <w:rPr>
          <w:color w:val="000000" w:themeColor="text1"/>
          <w:sz w:val="28"/>
          <w:szCs w:val="28"/>
        </w:rPr>
        <w:t>The amendments provide that where a state subsidy is used to pay clergy and employees of religious institutions, their salaries may not exceed the average monthly salary of a teacher.</w:t>
      </w:r>
    </w:p>
    <w:p w14:paraId="2A096A84" w14:textId="77777777" w:rsidR="00434FFB" w:rsidRPr="00EB7389" w:rsidRDefault="00434FFB" w:rsidP="00434FFB">
      <w:pPr>
        <w:pStyle w:val="western"/>
        <w:spacing w:before="0" w:beforeAutospacing="0" w:after="0" w:afterAutospacing="0"/>
        <w:jc w:val="both"/>
        <w:textAlignment w:val="baseline"/>
        <w:rPr>
          <w:color w:val="000000" w:themeColor="text1"/>
          <w:sz w:val="28"/>
          <w:szCs w:val="28"/>
        </w:rPr>
      </w:pPr>
    </w:p>
    <w:p w14:paraId="46480812" w14:textId="77777777" w:rsidR="00EB7389" w:rsidRPr="00EB7389" w:rsidRDefault="00EB7389" w:rsidP="00434FFB">
      <w:pPr>
        <w:pStyle w:val="western"/>
        <w:spacing w:before="0" w:beforeAutospacing="0" w:after="0" w:afterAutospacing="0"/>
        <w:jc w:val="both"/>
        <w:textAlignment w:val="baseline"/>
        <w:rPr>
          <w:color w:val="000000" w:themeColor="text1"/>
          <w:sz w:val="28"/>
          <w:szCs w:val="28"/>
        </w:rPr>
      </w:pPr>
      <w:r w:rsidRPr="00EB7389">
        <w:rPr>
          <w:color w:val="000000" w:themeColor="text1"/>
          <w:sz w:val="28"/>
          <w:szCs w:val="28"/>
        </w:rPr>
        <w:t xml:space="preserve">Informal calculations showed that the Bulgarian Orthodox Church would get 15 million leva, while the Muslim community would get </w:t>
      </w:r>
      <w:r w:rsidR="000B3855">
        <w:rPr>
          <w:color w:val="000000" w:themeColor="text1"/>
          <w:sz w:val="28"/>
          <w:szCs w:val="28"/>
        </w:rPr>
        <w:t>6</w:t>
      </w:r>
      <w:r w:rsidRPr="00EB7389">
        <w:rPr>
          <w:color w:val="000000" w:themeColor="text1"/>
          <w:sz w:val="28"/>
          <w:szCs w:val="28"/>
        </w:rPr>
        <w:t xml:space="preserve"> million leva.</w:t>
      </w:r>
    </w:p>
    <w:p w14:paraId="546A6445" w14:textId="77777777" w:rsidR="00EB7389" w:rsidRPr="00EB7389" w:rsidRDefault="00EB7389" w:rsidP="00EB7389">
      <w:pPr>
        <w:pStyle w:val="western"/>
        <w:spacing w:before="0" w:beforeAutospacing="0" w:after="450" w:afterAutospacing="0"/>
        <w:jc w:val="both"/>
        <w:textAlignment w:val="baseline"/>
        <w:rPr>
          <w:color w:val="000000" w:themeColor="text1"/>
          <w:sz w:val="28"/>
          <w:szCs w:val="28"/>
        </w:rPr>
      </w:pPr>
      <w:r w:rsidRPr="00EB7389">
        <w:rPr>
          <w:color w:val="000000" w:themeColor="text1"/>
          <w:sz w:val="28"/>
          <w:szCs w:val="28"/>
        </w:rPr>
        <w:t>The law also requires faith groups to submit annually to the Cabinet’s Directorate of Religious Denominations a list of houses of worship used for services, which the directorate will compile in a public register.</w:t>
      </w:r>
    </w:p>
    <w:p w14:paraId="10957AB8" w14:textId="77777777" w:rsidR="00EB7389" w:rsidRPr="00EB7389" w:rsidRDefault="00EB7389" w:rsidP="00EB7389">
      <w:pPr>
        <w:pStyle w:val="western"/>
        <w:spacing w:before="0" w:beforeAutospacing="0" w:after="450" w:afterAutospacing="0"/>
        <w:jc w:val="both"/>
        <w:textAlignment w:val="baseline"/>
        <w:rPr>
          <w:b/>
          <w:i/>
          <w:color w:val="000000" w:themeColor="text1"/>
          <w:sz w:val="28"/>
          <w:szCs w:val="28"/>
        </w:rPr>
      </w:pPr>
      <w:r w:rsidRPr="00EB7389">
        <w:rPr>
          <w:b/>
          <w:i/>
          <w:color w:val="000000" w:themeColor="text1"/>
          <w:sz w:val="28"/>
          <w:szCs w:val="28"/>
        </w:rPr>
        <w:lastRenderedPageBreak/>
        <w:t>Rejected amendments of the United Patriots</w:t>
      </w:r>
    </w:p>
    <w:p w14:paraId="51919B8A" w14:textId="77777777" w:rsidR="00EB7389" w:rsidRDefault="00EB7389" w:rsidP="00434FFB">
      <w:pPr>
        <w:pStyle w:val="western"/>
        <w:spacing w:before="0" w:beforeAutospacing="0" w:after="0" w:afterAutospacing="0"/>
        <w:jc w:val="both"/>
        <w:textAlignment w:val="baseline"/>
        <w:rPr>
          <w:color w:val="000000" w:themeColor="text1"/>
          <w:sz w:val="28"/>
          <w:szCs w:val="28"/>
        </w:rPr>
      </w:pPr>
      <w:r w:rsidRPr="00EB7389">
        <w:rPr>
          <w:color w:val="000000" w:themeColor="text1"/>
          <w:sz w:val="28"/>
          <w:szCs w:val="28"/>
        </w:rPr>
        <w:t>The United Patriots, the coalition of nationalist and far-right parties that is the minority partner in government, walked out in protest against the rejection of their stricter rules over funding and property, and the defeat of other provisions they wanted, such as the ban on foreign funding.</w:t>
      </w:r>
    </w:p>
    <w:p w14:paraId="5A08EDE6" w14:textId="77777777" w:rsidR="00434FFB" w:rsidRPr="00EB7389" w:rsidRDefault="00434FFB" w:rsidP="00434FFB">
      <w:pPr>
        <w:pStyle w:val="western"/>
        <w:spacing w:before="0" w:beforeAutospacing="0" w:after="0" w:afterAutospacing="0"/>
        <w:jc w:val="both"/>
        <w:textAlignment w:val="baseline"/>
        <w:rPr>
          <w:color w:val="000000" w:themeColor="text1"/>
          <w:sz w:val="28"/>
          <w:szCs w:val="28"/>
        </w:rPr>
      </w:pPr>
    </w:p>
    <w:p w14:paraId="239B788F" w14:textId="77777777" w:rsidR="00EB7389" w:rsidRDefault="00EB7389" w:rsidP="00434FFB">
      <w:pPr>
        <w:pStyle w:val="western"/>
        <w:spacing w:before="0" w:beforeAutospacing="0" w:after="0" w:afterAutospacing="0"/>
        <w:jc w:val="both"/>
        <w:textAlignment w:val="baseline"/>
        <w:rPr>
          <w:color w:val="000000" w:themeColor="text1"/>
          <w:sz w:val="28"/>
          <w:szCs w:val="28"/>
        </w:rPr>
      </w:pPr>
      <w:r w:rsidRPr="00EB7389">
        <w:rPr>
          <w:color w:val="000000" w:themeColor="text1"/>
          <w:sz w:val="28"/>
          <w:szCs w:val="28"/>
        </w:rPr>
        <w:t>To their chagrin, a proposal to allow a religious denomination to formally register only if it has a minimum 300 Bulgarian citizens as members was voted down. A proposal setting the number at 3000 also was rejected.</w:t>
      </w:r>
    </w:p>
    <w:p w14:paraId="1E6CBDEC" w14:textId="77777777" w:rsidR="00434FFB" w:rsidRPr="00EB7389" w:rsidRDefault="00434FFB" w:rsidP="00434FFB">
      <w:pPr>
        <w:pStyle w:val="western"/>
        <w:spacing w:before="0" w:beforeAutospacing="0" w:after="0" w:afterAutospacing="0"/>
        <w:jc w:val="both"/>
        <w:textAlignment w:val="baseline"/>
        <w:rPr>
          <w:color w:val="000000" w:themeColor="text1"/>
          <w:sz w:val="28"/>
          <w:szCs w:val="28"/>
        </w:rPr>
      </w:pPr>
    </w:p>
    <w:p w14:paraId="4CBED482" w14:textId="77777777" w:rsidR="00EB7389" w:rsidRDefault="00EB7389" w:rsidP="00434FFB">
      <w:pPr>
        <w:pStyle w:val="western"/>
        <w:spacing w:before="0" w:beforeAutospacing="0" w:after="0" w:afterAutospacing="0"/>
        <w:jc w:val="both"/>
        <w:textAlignment w:val="baseline"/>
        <w:rPr>
          <w:color w:val="000000" w:themeColor="text1"/>
          <w:sz w:val="28"/>
          <w:szCs w:val="28"/>
        </w:rPr>
      </w:pPr>
      <w:r w:rsidRPr="00EB7389">
        <w:rPr>
          <w:color w:val="000000" w:themeColor="text1"/>
          <w:sz w:val="28"/>
          <w:szCs w:val="28"/>
        </w:rPr>
        <w:t>Another proposal to compel all religious denominations to fly the Bulgarian national flag outside their houses of worship also was rejected.</w:t>
      </w:r>
    </w:p>
    <w:p w14:paraId="4FEB6DE5" w14:textId="77777777" w:rsidR="00434FFB" w:rsidRPr="00EB7389" w:rsidRDefault="00434FFB" w:rsidP="00434FFB">
      <w:pPr>
        <w:pStyle w:val="western"/>
        <w:spacing w:before="0" w:beforeAutospacing="0" w:after="0" w:afterAutospacing="0"/>
        <w:jc w:val="both"/>
        <w:textAlignment w:val="baseline"/>
        <w:rPr>
          <w:color w:val="000000" w:themeColor="text1"/>
          <w:sz w:val="28"/>
          <w:szCs w:val="28"/>
        </w:rPr>
      </w:pPr>
    </w:p>
    <w:p w14:paraId="15E3CEE6" w14:textId="77777777" w:rsidR="00EB7389" w:rsidRDefault="00EB7389" w:rsidP="00434FFB">
      <w:pPr>
        <w:pStyle w:val="western"/>
        <w:spacing w:before="0" w:beforeAutospacing="0" w:after="0" w:afterAutospacing="0"/>
        <w:jc w:val="both"/>
        <w:textAlignment w:val="baseline"/>
        <w:rPr>
          <w:b/>
          <w:i/>
          <w:color w:val="000000" w:themeColor="text1"/>
          <w:sz w:val="28"/>
          <w:szCs w:val="28"/>
        </w:rPr>
      </w:pPr>
      <w:r w:rsidRPr="00EB7389">
        <w:rPr>
          <w:b/>
          <w:i/>
          <w:color w:val="000000" w:themeColor="text1"/>
          <w:sz w:val="28"/>
          <w:szCs w:val="28"/>
        </w:rPr>
        <w:t>Reaction of the extreme-right nationalist parties</w:t>
      </w:r>
    </w:p>
    <w:p w14:paraId="5F8505D3" w14:textId="77777777" w:rsidR="00434FFB" w:rsidRPr="00EB7389" w:rsidRDefault="00434FFB" w:rsidP="00434FFB">
      <w:pPr>
        <w:pStyle w:val="western"/>
        <w:spacing w:before="0" w:beforeAutospacing="0" w:after="0" w:afterAutospacing="0"/>
        <w:jc w:val="both"/>
        <w:textAlignment w:val="baseline"/>
        <w:rPr>
          <w:b/>
          <w:i/>
          <w:color w:val="000000" w:themeColor="text1"/>
          <w:sz w:val="28"/>
          <w:szCs w:val="28"/>
        </w:rPr>
      </w:pPr>
    </w:p>
    <w:p w14:paraId="0D3D594E" w14:textId="77777777" w:rsidR="00EB7389" w:rsidRDefault="00EB7389" w:rsidP="00434FFB">
      <w:pPr>
        <w:pStyle w:val="western"/>
        <w:spacing w:before="0" w:beforeAutospacing="0" w:after="0" w:afterAutospacing="0"/>
        <w:jc w:val="both"/>
        <w:textAlignment w:val="baseline"/>
        <w:rPr>
          <w:color w:val="000000" w:themeColor="text1"/>
          <w:sz w:val="28"/>
          <w:szCs w:val="28"/>
        </w:rPr>
      </w:pPr>
      <w:proofErr w:type="spellStart"/>
      <w:r w:rsidRPr="00EB7389">
        <w:rPr>
          <w:color w:val="000000" w:themeColor="text1"/>
          <w:sz w:val="28"/>
          <w:szCs w:val="28"/>
        </w:rPr>
        <w:t>Yulian</w:t>
      </w:r>
      <w:proofErr w:type="spellEnd"/>
      <w:r w:rsidRPr="00EB7389">
        <w:rPr>
          <w:color w:val="000000" w:themeColor="text1"/>
          <w:sz w:val="28"/>
          <w:szCs w:val="28"/>
        </w:rPr>
        <w:t xml:space="preserve"> </w:t>
      </w:r>
      <w:proofErr w:type="spellStart"/>
      <w:r w:rsidRPr="00EB7389">
        <w:rPr>
          <w:color w:val="000000" w:themeColor="text1"/>
          <w:sz w:val="28"/>
          <w:szCs w:val="28"/>
        </w:rPr>
        <w:t>Angelov</w:t>
      </w:r>
      <w:proofErr w:type="spellEnd"/>
      <w:r w:rsidRPr="00EB7389">
        <w:rPr>
          <w:color w:val="000000" w:themeColor="text1"/>
          <w:sz w:val="28"/>
          <w:szCs w:val="28"/>
        </w:rPr>
        <w:t>, an MP for the nationalist VMRO, objected to the funding formula approved, said that the law was an “insult” to the church and was “subversive and anti-Bulgarian.”</w:t>
      </w:r>
    </w:p>
    <w:p w14:paraId="0597BD29" w14:textId="77777777" w:rsidR="00434FFB" w:rsidRPr="00EB7389" w:rsidRDefault="00434FFB" w:rsidP="00434FFB">
      <w:pPr>
        <w:pStyle w:val="western"/>
        <w:spacing w:before="0" w:beforeAutospacing="0" w:after="0" w:afterAutospacing="0"/>
        <w:jc w:val="both"/>
        <w:textAlignment w:val="baseline"/>
        <w:rPr>
          <w:color w:val="000000" w:themeColor="text1"/>
          <w:sz w:val="28"/>
          <w:szCs w:val="28"/>
        </w:rPr>
      </w:pPr>
    </w:p>
    <w:p w14:paraId="29408DBC" w14:textId="77777777" w:rsidR="00EB7389" w:rsidRDefault="00EB7389" w:rsidP="00434FFB">
      <w:pPr>
        <w:pStyle w:val="western"/>
        <w:spacing w:before="0" w:beforeAutospacing="0" w:after="0" w:afterAutospacing="0"/>
        <w:jc w:val="both"/>
        <w:textAlignment w:val="baseline"/>
        <w:rPr>
          <w:color w:val="000000" w:themeColor="text1"/>
          <w:sz w:val="28"/>
          <w:szCs w:val="28"/>
        </w:rPr>
      </w:pPr>
      <w:proofErr w:type="spellStart"/>
      <w:r w:rsidRPr="00EB7389">
        <w:rPr>
          <w:color w:val="000000" w:themeColor="text1"/>
          <w:sz w:val="28"/>
          <w:szCs w:val="28"/>
        </w:rPr>
        <w:t>Iskren</w:t>
      </w:r>
      <w:proofErr w:type="spellEnd"/>
      <w:r w:rsidRPr="00EB7389">
        <w:rPr>
          <w:color w:val="000000" w:themeColor="text1"/>
          <w:sz w:val="28"/>
          <w:szCs w:val="28"/>
        </w:rPr>
        <w:t xml:space="preserve"> </w:t>
      </w:r>
      <w:proofErr w:type="spellStart"/>
      <w:r w:rsidRPr="00EB7389">
        <w:rPr>
          <w:color w:val="000000" w:themeColor="text1"/>
          <w:sz w:val="28"/>
          <w:szCs w:val="28"/>
        </w:rPr>
        <w:t>Vesselinov</w:t>
      </w:r>
      <w:proofErr w:type="spellEnd"/>
      <w:r w:rsidRPr="00EB7389">
        <w:rPr>
          <w:color w:val="000000" w:themeColor="text1"/>
          <w:sz w:val="28"/>
          <w:szCs w:val="28"/>
        </w:rPr>
        <w:t xml:space="preserve"> of the United Patriots explained to reporters the group’s objections to the final form of the law, saying that it had wanted to provide a formula for state funding while banning foreign funding. “Now we are giving millions, and at the same time taking from Turkey, to whom these people will be loyal,” he said, in an apparent reference to the country’s Muslim minority, many of whom are of Bulgarian Turkish ethnicity.</w:t>
      </w:r>
    </w:p>
    <w:p w14:paraId="2C8A35D9" w14:textId="77777777" w:rsidR="00434FFB" w:rsidRPr="00EB7389" w:rsidRDefault="00434FFB" w:rsidP="00434FFB">
      <w:pPr>
        <w:pStyle w:val="western"/>
        <w:spacing w:before="0" w:beforeAutospacing="0" w:after="0" w:afterAutospacing="0"/>
        <w:jc w:val="both"/>
        <w:textAlignment w:val="baseline"/>
        <w:rPr>
          <w:color w:val="000000" w:themeColor="text1"/>
          <w:sz w:val="28"/>
          <w:szCs w:val="28"/>
        </w:rPr>
      </w:pPr>
    </w:p>
    <w:p w14:paraId="4D40836C" w14:textId="77777777" w:rsidR="00EB7389" w:rsidRPr="00EB7389" w:rsidRDefault="00EB7389" w:rsidP="00434FFB">
      <w:pPr>
        <w:pStyle w:val="western"/>
        <w:spacing w:before="0" w:beforeAutospacing="0" w:after="0" w:afterAutospacing="0"/>
        <w:jc w:val="both"/>
        <w:textAlignment w:val="baseline"/>
        <w:rPr>
          <w:color w:val="000000" w:themeColor="text1"/>
          <w:sz w:val="28"/>
          <w:szCs w:val="28"/>
        </w:rPr>
      </w:pPr>
      <w:r w:rsidRPr="00EB7389">
        <w:rPr>
          <w:color w:val="000000" w:themeColor="text1"/>
          <w:sz w:val="28"/>
          <w:szCs w:val="28"/>
        </w:rPr>
        <w:t>Against a background of years of complaints from Bulgarian nationalists against mosques using loudspeakers to relay the call to prayer, the parliament adopted amendments banning religious groups from using loudspeakers and other such sound devices, unless for major religious holidays and celebrations.</w:t>
      </w:r>
    </w:p>
    <w:p w14:paraId="3EFEABEA" w14:textId="77777777" w:rsidR="00EB7389" w:rsidRDefault="00EB7389" w:rsidP="00434FFB"/>
    <w:p w14:paraId="4B15F624" w14:textId="77777777" w:rsidR="00ED330F" w:rsidRPr="00C8192F" w:rsidRDefault="00C8192F" w:rsidP="00ED330F">
      <w:pPr>
        <w:jc w:val="both"/>
        <w:rPr>
          <w:b/>
          <w:i/>
          <w:sz w:val="28"/>
          <w:szCs w:val="28"/>
        </w:rPr>
      </w:pPr>
      <w:r w:rsidRPr="00C8192F">
        <w:rPr>
          <w:b/>
          <w:i/>
          <w:sz w:val="28"/>
          <w:szCs w:val="28"/>
        </w:rPr>
        <w:t>Conclusions</w:t>
      </w:r>
    </w:p>
    <w:p w14:paraId="24909D85" w14:textId="77777777" w:rsidR="00C8192F" w:rsidRDefault="00C8192F" w:rsidP="00ED330F">
      <w:pPr>
        <w:jc w:val="both"/>
        <w:rPr>
          <w:sz w:val="28"/>
          <w:szCs w:val="28"/>
        </w:rPr>
      </w:pPr>
    </w:p>
    <w:p w14:paraId="5AF7B402" w14:textId="77777777" w:rsidR="00ED330F" w:rsidRDefault="00ED330F" w:rsidP="00ED330F">
      <w:pPr>
        <w:jc w:val="both"/>
        <w:rPr>
          <w:sz w:val="28"/>
          <w:szCs w:val="28"/>
        </w:rPr>
      </w:pPr>
      <w:r w:rsidRPr="00BA4E1D">
        <w:rPr>
          <w:sz w:val="28"/>
          <w:szCs w:val="28"/>
        </w:rPr>
        <w:t>Thanks to the</w:t>
      </w:r>
      <w:r w:rsidR="00C8192F">
        <w:rPr>
          <w:sz w:val="28"/>
          <w:szCs w:val="28"/>
        </w:rPr>
        <w:t xml:space="preserve"> </w:t>
      </w:r>
      <w:r w:rsidRPr="00BA4E1D">
        <w:rPr>
          <w:sz w:val="28"/>
          <w:szCs w:val="28"/>
        </w:rPr>
        <w:t>mobilization</w:t>
      </w:r>
      <w:r w:rsidR="00C8192F">
        <w:rPr>
          <w:sz w:val="28"/>
          <w:szCs w:val="28"/>
        </w:rPr>
        <w:t xml:space="preserve"> of national and international faith communities and human rights institutions</w:t>
      </w:r>
      <w:r w:rsidRPr="00BA4E1D">
        <w:rPr>
          <w:sz w:val="28"/>
          <w:szCs w:val="28"/>
        </w:rPr>
        <w:t xml:space="preserve">, the main provisions violating freedom of religion were removed from the </w:t>
      </w:r>
      <w:r w:rsidR="00C8192F">
        <w:rPr>
          <w:sz w:val="28"/>
          <w:szCs w:val="28"/>
        </w:rPr>
        <w:t xml:space="preserve">draft </w:t>
      </w:r>
      <w:r w:rsidRPr="00BA4E1D">
        <w:rPr>
          <w:sz w:val="28"/>
          <w:szCs w:val="28"/>
        </w:rPr>
        <w:t xml:space="preserve">law voted on by the National Assembly of Bulgaria on </w:t>
      </w:r>
      <w:r w:rsidR="00FF256B">
        <w:rPr>
          <w:sz w:val="28"/>
          <w:szCs w:val="28"/>
        </w:rPr>
        <w:t xml:space="preserve">21 </w:t>
      </w:r>
      <w:r w:rsidRPr="00BA4E1D">
        <w:rPr>
          <w:sz w:val="28"/>
          <w:szCs w:val="28"/>
        </w:rPr>
        <w:t>December 2018. This was a great victory</w:t>
      </w:r>
      <w:r w:rsidR="00C8192F">
        <w:rPr>
          <w:sz w:val="28"/>
          <w:szCs w:val="28"/>
        </w:rPr>
        <w:t xml:space="preserve"> for religious freedom in a member state of the European Union and a lesson for the future</w:t>
      </w:r>
      <w:r w:rsidRPr="00BA4E1D">
        <w:rPr>
          <w:sz w:val="28"/>
          <w:szCs w:val="28"/>
        </w:rPr>
        <w:t>.</w:t>
      </w:r>
    </w:p>
    <w:p w14:paraId="0065E5E5" w14:textId="77777777" w:rsidR="009E5A66" w:rsidRDefault="009E5A66" w:rsidP="00A10B40">
      <w:pPr>
        <w:spacing w:before="100" w:beforeAutospacing="1" w:after="100" w:afterAutospacing="1"/>
        <w:rPr>
          <w:b/>
          <w:sz w:val="36"/>
          <w:szCs w:val="36"/>
        </w:rPr>
      </w:pPr>
    </w:p>
    <w:p w14:paraId="60312C60" w14:textId="77777777" w:rsidR="00ED330F" w:rsidRPr="00C8192F" w:rsidRDefault="00ED330F" w:rsidP="00C8192F">
      <w:pPr>
        <w:spacing w:before="100" w:beforeAutospacing="1" w:after="100" w:afterAutospacing="1"/>
        <w:jc w:val="center"/>
        <w:rPr>
          <w:sz w:val="36"/>
          <w:szCs w:val="36"/>
        </w:rPr>
      </w:pPr>
      <w:r w:rsidRPr="00C8192F">
        <w:rPr>
          <w:b/>
          <w:sz w:val="36"/>
          <w:szCs w:val="36"/>
        </w:rPr>
        <w:lastRenderedPageBreak/>
        <w:t>Social hostility towards Muslims</w:t>
      </w:r>
      <w:r w:rsidR="001F26F7">
        <w:rPr>
          <w:b/>
          <w:sz w:val="36"/>
          <w:szCs w:val="36"/>
        </w:rPr>
        <w:t xml:space="preserve">: The case </w:t>
      </w:r>
      <w:proofErr w:type="spellStart"/>
      <w:r w:rsidR="001F26F7">
        <w:rPr>
          <w:b/>
          <w:sz w:val="36"/>
          <w:szCs w:val="36"/>
        </w:rPr>
        <w:t>Karaahmed</w:t>
      </w:r>
      <w:proofErr w:type="spellEnd"/>
      <w:r w:rsidR="001F26F7">
        <w:rPr>
          <w:b/>
          <w:sz w:val="36"/>
          <w:szCs w:val="36"/>
        </w:rPr>
        <w:t xml:space="preserve"> v. </w:t>
      </w:r>
      <w:r w:rsidR="009E5A66">
        <w:rPr>
          <w:b/>
          <w:sz w:val="36"/>
          <w:szCs w:val="36"/>
        </w:rPr>
        <w:t>Bulgaria</w:t>
      </w:r>
      <w:r w:rsidR="001F26F7">
        <w:rPr>
          <w:b/>
          <w:sz w:val="36"/>
          <w:szCs w:val="36"/>
        </w:rPr>
        <w:t xml:space="preserve"> at the European Court</w:t>
      </w:r>
      <w:r w:rsidR="009E5A66">
        <w:rPr>
          <w:b/>
          <w:sz w:val="36"/>
          <w:szCs w:val="36"/>
        </w:rPr>
        <w:t xml:space="preserve"> in Strasbourg</w:t>
      </w:r>
    </w:p>
    <w:p w14:paraId="598042D4" w14:textId="77777777" w:rsidR="007143FA" w:rsidRDefault="007143FA" w:rsidP="00ED330F">
      <w:pPr>
        <w:jc w:val="both"/>
        <w:rPr>
          <w:bCs/>
          <w:sz w:val="28"/>
          <w:szCs w:val="28"/>
        </w:rPr>
      </w:pPr>
      <w:r>
        <w:rPr>
          <w:bCs/>
          <w:sz w:val="28"/>
          <w:szCs w:val="28"/>
        </w:rPr>
        <w:t>A case filed with the European Court in Strasbourg clearly illustrates the role played by a far-right nationalist political party in the attack on a mosque in Sofia as well as the passivity of the police and the judiciary.</w:t>
      </w:r>
    </w:p>
    <w:p w14:paraId="2890B315" w14:textId="77777777" w:rsidR="007143FA" w:rsidRDefault="007143FA" w:rsidP="00ED330F">
      <w:pPr>
        <w:jc w:val="both"/>
        <w:rPr>
          <w:bCs/>
          <w:sz w:val="28"/>
          <w:szCs w:val="28"/>
        </w:rPr>
      </w:pPr>
    </w:p>
    <w:p w14:paraId="5232EDF7" w14:textId="77777777" w:rsidR="00ED330F" w:rsidRPr="008673BF" w:rsidRDefault="00ED330F" w:rsidP="00ED330F">
      <w:pPr>
        <w:jc w:val="both"/>
        <w:rPr>
          <w:sz w:val="28"/>
          <w:szCs w:val="28"/>
        </w:rPr>
      </w:pPr>
      <w:r w:rsidRPr="008673BF">
        <w:rPr>
          <w:bCs/>
          <w:sz w:val="28"/>
          <w:szCs w:val="28"/>
        </w:rPr>
        <w:t>In March 2015, the European Court of Human Rights ruled that Bulgaria violated the right to religious freedom of Muslims and failed to properly investigate a clash between supporters of a far-right party and Muslim worshippers at a mosque in Sofia.</w:t>
      </w:r>
    </w:p>
    <w:p w14:paraId="06E0058F" w14:textId="77777777" w:rsidR="00ED330F" w:rsidRPr="006E2A99" w:rsidRDefault="00ED330F" w:rsidP="00ED330F">
      <w:pPr>
        <w:pStyle w:val="NormalWeb"/>
        <w:spacing w:before="326" w:beforeAutospacing="0" w:after="326" w:afterAutospacing="0"/>
        <w:jc w:val="both"/>
        <w:rPr>
          <w:color w:val="000000"/>
          <w:sz w:val="28"/>
          <w:szCs w:val="28"/>
        </w:rPr>
      </w:pPr>
      <w:r w:rsidRPr="006E2A99">
        <w:rPr>
          <w:color w:val="000000"/>
          <w:sz w:val="28"/>
          <w:szCs w:val="28"/>
        </w:rPr>
        <w:t>The attack on a mosque in Sofia by a Bulgarian far-right party in 2011, which authorities failed to prevent, resulted in a violation of article 9 (freedom of thought, conscience and religion), the European Court of Human Rights ruled in the case</w:t>
      </w:r>
      <w:r w:rsidRPr="006E2A99">
        <w:rPr>
          <w:rStyle w:val="apple-converted-space"/>
          <w:color w:val="000000"/>
          <w:sz w:val="28"/>
          <w:szCs w:val="28"/>
        </w:rPr>
        <w:t> </w:t>
      </w:r>
      <w:proofErr w:type="spellStart"/>
      <w:r w:rsidRPr="006E2A99">
        <w:rPr>
          <w:rStyle w:val="Emphasis"/>
          <w:color w:val="000000"/>
          <w:sz w:val="28"/>
          <w:szCs w:val="28"/>
        </w:rPr>
        <w:t>Karaahmed</w:t>
      </w:r>
      <w:proofErr w:type="spellEnd"/>
      <w:r w:rsidRPr="006E2A99">
        <w:rPr>
          <w:rStyle w:val="Emphasis"/>
          <w:color w:val="000000"/>
          <w:sz w:val="28"/>
          <w:szCs w:val="28"/>
        </w:rPr>
        <w:t xml:space="preserve"> v. Bulgaria</w:t>
      </w:r>
      <w:r w:rsidRPr="006E2A99">
        <w:rPr>
          <w:color w:val="000000"/>
          <w:sz w:val="28"/>
          <w:szCs w:val="28"/>
        </w:rPr>
        <w:t>.</w:t>
      </w:r>
    </w:p>
    <w:p w14:paraId="5B41F6D8" w14:textId="77777777" w:rsidR="00ED330F" w:rsidRPr="006E2A99" w:rsidRDefault="00ED330F" w:rsidP="00ED330F">
      <w:pPr>
        <w:pStyle w:val="NormalWeb"/>
        <w:spacing w:before="326" w:beforeAutospacing="0" w:after="326" w:afterAutospacing="0"/>
        <w:jc w:val="both"/>
        <w:rPr>
          <w:color w:val="000000"/>
          <w:sz w:val="28"/>
          <w:szCs w:val="28"/>
        </w:rPr>
      </w:pPr>
      <w:r w:rsidRPr="006E2A99">
        <w:rPr>
          <w:color w:val="000000"/>
          <w:sz w:val="28"/>
          <w:szCs w:val="28"/>
        </w:rPr>
        <w:t xml:space="preserve">The court held the </w:t>
      </w:r>
      <w:r>
        <w:rPr>
          <w:color w:val="000000"/>
          <w:sz w:val="28"/>
          <w:szCs w:val="28"/>
        </w:rPr>
        <w:t>State</w:t>
      </w:r>
      <w:r w:rsidRPr="006E2A99">
        <w:rPr>
          <w:color w:val="000000"/>
          <w:sz w:val="28"/>
          <w:szCs w:val="28"/>
        </w:rPr>
        <w:t xml:space="preserve"> responsible for its failure to protect the applicant, </w:t>
      </w:r>
      <w:proofErr w:type="spellStart"/>
      <w:r w:rsidRPr="006E2A99">
        <w:rPr>
          <w:color w:val="000000"/>
          <w:sz w:val="28"/>
          <w:szCs w:val="28"/>
        </w:rPr>
        <w:t>Veli</w:t>
      </w:r>
      <w:proofErr w:type="spellEnd"/>
      <w:r w:rsidRPr="006E2A99">
        <w:rPr>
          <w:color w:val="000000"/>
          <w:sz w:val="28"/>
          <w:szCs w:val="28"/>
        </w:rPr>
        <w:t xml:space="preserve"> </w:t>
      </w:r>
      <w:proofErr w:type="spellStart"/>
      <w:r w:rsidRPr="006E2A99">
        <w:rPr>
          <w:color w:val="000000"/>
          <w:sz w:val="28"/>
          <w:szCs w:val="28"/>
        </w:rPr>
        <w:t>Karaahmed</w:t>
      </w:r>
      <w:proofErr w:type="spellEnd"/>
      <w:r w:rsidRPr="006E2A99">
        <w:rPr>
          <w:color w:val="000000"/>
          <w:sz w:val="28"/>
          <w:szCs w:val="28"/>
        </w:rPr>
        <w:t>, and other worshippers from stones and metal pipes thrown by demonstrators, and also criticized authorities’ inadequate—and incomplete—investigation into the attack.</w:t>
      </w:r>
    </w:p>
    <w:p w14:paraId="0CA7A9A5" w14:textId="77777777" w:rsidR="00ED330F" w:rsidRPr="006E2A99" w:rsidRDefault="00ED330F" w:rsidP="00ED330F">
      <w:pPr>
        <w:pStyle w:val="Heading3"/>
        <w:spacing w:before="360" w:after="240"/>
        <w:jc w:val="both"/>
        <w:rPr>
          <w:rFonts w:ascii="Times New Roman" w:hAnsi="Times New Roman"/>
          <w:b w:val="0"/>
          <w:i/>
          <w:iCs/>
          <w:color w:val="000000"/>
          <w:sz w:val="28"/>
          <w:szCs w:val="28"/>
        </w:rPr>
      </w:pPr>
      <w:r w:rsidRPr="006E2A99">
        <w:rPr>
          <w:rFonts w:ascii="Times New Roman" w:hAnsi="Times New Roman"/>
          <w:b w:val="0"/>
          <w:i/>
          <w:iCs/>
          <w:color w:val="000000"/>
          <w:sz w:val="28"/>
          <w:szCs w:val="28"/>
        </w:rPr>
        <w:t>The attack</w:t>
      </w:r>
    </w:p>
    <w:p w14:paraId="1723C502" w14:textId="77777777" w:rsidR="00ED330F" w:rsidRPr="006E2A99" w:rsidRDefault="00ED330F" w:rsidP="00ED330F">
      <w:pPr>
        <w:pStyle w:val="NormalWeb"/>
        <w:spacing w:before="326" w:beforeAutospacing="0" w:after="326" w:afterAutospacing="0"/>
        <w:jc w:val="both"/>
        <w:rPr>
          <w:color w:val="000000"/>
          <w:sz w:val="28"/>
          <w:szCs w:val="28"/>
        </w:rPr>
      </w:pPr>
      <w:proofErr w:type="spellStart"/>
      <w:r w:rsidRPr="006E2A99">
        <w:rPr>
          <w:color w:val="000000"/>
          <w:sz w:val="28"/>
          <w:szCs w:val="28"/>
        </w:rPr>
        <w:t>At</w:t>
      </w:r>
      <w:r>
        <w:rPr>
          <w:color w:val="000000"/>
          <w:sz w:val="28"/>
          <w:szCs w:val="28"/>
        </w:rPr>
        <w:t>t</w:t>
      </w:r>
      <w:r w:rsidRPr="006E2A99">
        <w:rPr>
          <w:color w:val="000000"/>
          <w:sz w:val="28"/>
          <w:szCs w:val="28"/>
        </w:rPr>
        <w:t>aka</w:t>
      </w:r>
      <w:proofErr w:type="spellEnd"/>
      <w:r w:rsidRPr="006E2A99">
        <w:rPr>
          <w:color w:val="000000"/>
          <w:sz w:val="28"/>
          <w:szCs w:val="28"/>
        </w:rPr>
        <w:t xml:space="preserve">, a nationalist party in Bulgaria, began a campaign in 2006 against what it called the "howling" emanating from the loudspeakers of the </w:t>
      </w:r>
      <w:proofErr w:type="spellStart"/>
      <w:r w:rsidRPr="006E2A99">
        <w:rPr>
          <w:color w:val="000000"/>
          <w:sz w:val="28"/>
          <w:szCs w:val="28"/>
        </w:rPr>
        <w:t>Banya</w:t>
      </w:r>
      <w:proofErr w:type="spellEnd"/>
      <w:r w:rsidRPr="006E2A99">
        <w:rPr>
          <w:color w:val="000000"/>
          <w:sz w:val="28"/>
          <w:szCs w:val="28"/>
        </w:rPr>
        <w:t xml:space="preserve"> </w:t>
      </w:r>
      <w:proofErr w:type="spellStart"/>
      <w:r w:rsidRPr="006E2A99">
        <w:rPr>
          <w:color w:val="000000"/>
          <w:sz w:val="28"/>
          <w:szCs w:val="28"/>
        </w:rPr>
        <w:t>Bashi</w:t>
      </w:r>
      <w:proofErr w:type="spellEnd"/>
      <w:r w:rsidRPr="006E2A99">
        <w:rPr>
          <w:color w:val="000000"/>
          <w:sz w:val="28"/>
          <w:szCs w:val="28"/>
        </w:rPr>
        <w:t xml:space="preserve"> Mosque in Sofia. In May 2011, party supporters mounted loudspeakers on a car and circled close to the mosque, playing recordings of church bells and Christian chants during the regular Friday prayer that was taking place at the time.</w:t>
      </w:r>
    </w:p>
    <w:p w14:paraId="52499BB1" w14:textId="77777777" w:rsidR="00ED330F" w:rsidRPr="006E2A99" w:rsidRDefault="00ED330F" w:rsidP="00ED330F">
      <w:pPr>
        <w:pStyle w:val="NormalWeb"/>
        <w:spacing w:before="326" w:beforeAutospacing="0" w:after="326" w:afterAutospacing="0"/>
        <w:jc w:val="both"/>
        <w:rPr>
          <w:color w:val="000000"/>
          <w:sz w:val="28"/>
          <w:szCs w:val="28"/>
        </w:rPr>
      </w:pPr>
      <w:r w:rsidRPr="006E2A99">
        <w:rPr>
          <w:color w:val="000000"/>
          <w:sz w:val="28"/>
          <w:szCs w:val="28"/>
        </w:rPr>
        <w:t xml:space="preserve">During the next Friday prayer, </w:t>
      </w:r>
      <w:proofErr w:type="spellStart"/>
      <w:r w:rsidRPr="006E2A99">
        <w:rPr>
          <w:color w:val="000000"/>
          <w:sz w:val="28"/>
          <w:szCs w:val="28"/>
        </w:rPr>
        <w:t>At</w:t>
      </w:r>
      <w:r>
        <w:rPr>
          <w:color w:val="000000"/>
          <w:sz w:val="28"/>
          <w:szCs w:val="28"/>
        </w:rPr>
        <w:t>t</w:t>
      </w:r>
      <w:r w:rsidRPr="006E2A99">
        <w:rPr>
          <w:color w:val="000000"/>
          <w:sz w:val="28"/>
          <w:szCs w:val="28"/>
        </w:rPr>
        <w:t>aka</w:t>
      </w:r>
      <w:proofErr w:type="spellEnd"/>
      <w:r w:rsidRPr="006E2A99">
        <w:rPr>
          <w:color w:val="000000"/>
          <w:sz w:val="28"/>
          <w:szCs w:val="28"/>
        </w:rPr>
        <w:t xml:space="preserve"> organized a protest next to the mosque, which had been authorized by the mayor. Around 150 </w:t>
      </w:r>
      <w:proofErr w:type="spellStart"/>
      <w:r w:rsidRPr="006E2A99">
        <w:rPr>
          <w:color w:val="000000"/>
          <w:sz w:val="28"/>
          <w:szCs w:val="28"/>
        </w:rPr>
        <w:t>At</w:t>
      </w:r>
      <w:r w:rsidR="00546C4D">
        <w:rPr>
          <w:color w:val="000000"/>
          <w:sz w:val="28"/>
          <w:szCs w:val="28"/>
        </w:rPr>
        <w:t>t</w:t>
      </w:r>
      <w:r w:rsidRPr="006E2A99">
        <w:rPr>
          <w:color w:val="000000"/>
          <w:sz w:val="28"/>
          <w:szCs w:val="28"/>
        </w:rPr>
        <w:t>aka</w:t>
      </w:r>
      <w:proofErr w:type="spellEnd"/>
      <w:r w:rsidRPr="006E2A99">
        <w:rPr>
          <w:color w:val="000000"/>
          <w:sz w:val="28"/>
          <w:szCs w:val="28"/>
        </w:rPr>
        <w:t xml:space="preserve"> members and supporters, including party leader </w:t>
      </w:r>
      <w:proofErr w:type="spellStart"/>
      <w:r w:rsidRPr="006E2A99">
        <w:rPr>
          <w:color w:val="000000"/>
          <w:sz w:val="28"/>
          <w:szCs w:val="28"/>
        </w:rPr>
        <w:t>Volen</w:t>
      </w:r>
      <w:proofErr w:type="spellEnd"/>
      <w:r w:rsidRPr="006E2A99">
        <w:rPr>
          <w:color w:val="000000"/>
          <w:sz w:val="28"/>
          <w:szCs w:val="28"/>
        </w:rPr>
        <w:t xml:space="preserve"> </w:t>
      </w:r>
      <w:proofErr w:type="spellStart"/>
      <w:r w:rsidRPr="006E2A99">
        <w:rPr>
          <w:color w:val="000000"/>
          <w:sz w:val="28"/>
          <w:szCs w:val="28"/>
        </w:rPr>
        <w:t>Siderov</w:t>
      </w:r>
      <w:proofErr w:type="spellEnd"/>
      <w:r w:rsidRPr="006E2A99">
        <w:rPr>
          <w:color w:val="000000"/>
          <w:sz w:val="28"/>
          <w:szCs w:val="28"/>
        </w:rPr>
        <w:t xml:space="preserve"> and other high-ranking officials, gathered directly in front of the mosque near many worshippers.</w:t>
      </w:r>
    </w:p>
    <w:p w14:paraId="6CE6B774" w14:textId="77777777" w:rsidR="00ED330F" w:rsidRPr="006E2A99" w:rsidRDefault="00ED330F" w:rsidP="00ED330F">
      <w:pPr>
        <w:pStyle w:val="NormalWeb"/>
        <w:spacing w:before="326" w:beforeAutospacing="0" w:after="326" w:afterAutospacing="0"/>
        <w:jc w:val="both"/>
        <w:rPr>
          <w:color w:val="000000"/>
          <w:sz w:val="28"/>
          <w:szCs w:val="28"/>
        </w:rPr>
      </w:pPr>
      <w:r w:rsidRPr="006E2A99">
        <w:rPr>
          <w:color w:val="000000"/>
          <w:sz w:val="28"/>
          <w:szCs w:val="28"/>
        </w:rPr>
        <w:t>Waving flags and banners with nationalist slogans, protesters shouted racist insults, including "filthy terrorists," "scum" and "Turkish stooges." One of the participants slowly cut a Turkish fez with a pocketknife while saying, "Can you hear me? We shall now show you what will happen to each one of you!"</w:t>
      </w:r>
    </w:p>
    <w:p w14:paraId="6A18DB64" w14:textId="77777777" w:rsidR="00ED330F" w:rsidRPr="006E2A99" w:rsidRDefault="00ED330F" w:rsidP="00ED330F">
      <w:pPr>
        <w:pStyle w:val="NormalWeb"/>
        <w:spacing w:before="326" w:beforeAutospacing="0" w:after="326" w:afterAutospacing="0"/>
        <w:jc w:val="both"/>
        <w:rPr>
          <w:color w:val="000000"/>
          <w:sz w:val="28"/>
          <w:szCs w:val="28"/>
        </w:rPr>
      </w:pPr>
      <w:r w:rsidRPr="006E2A99">
        <w:rPr>
          <w:color w:val="000000"/>
          <w:sz w:val="28"/>
          <w:szCs w:val="28"/>
        </w:rPr>
        <w:t xml:space="preserve">The police allowed the demonstration to continue even after protesters began hurling stones, wooden flagpoles and metal piping at the worshippers, and even </w:t>
      </w:r>
      <w:r w:rsidRPr="006E2A99">
        <w:rPr>
          <w:color w:val="000000"/>
          <w:sz w:val="28"/>
          <w:szCs w:val="28"/>
        </w:rPr>
        <w:lastRenderedPageBreak/>
        <w:t xml:space="preserve">set fire to prayer rugs. Only after this violence was underway did officers intervene, and five Muslims, five policemen and one </w:t>
      </w:r>
      <w:proofErr w:type="spellStart"/>
      <w:r w:rsidRPr="006E2A99">
        <w:rPr>
          <w:color w:val="000000"/>
          <w:sz w:val="28"/>
          <w:szCs w:val="28"/>
        </w:rPr>
        <w:t>A</w:t>
      </w:r>
      <w:r w:rsidR="0003588F">
        <w:rPr>
          <w:color w:val="000000"/>
          <w:sz w:val="28"/>
          <w:szCs w:val="28"/>
        </w:rPr>
        <w:t>t</w:t>
      </w:r>
      <w:r w:rsidRPr="006E2A99">
        <w:rPr>
          <w:color w:val="000000"/>
          <w:sz w:val="28"/>
          <w:szCs w:val="28"/>
        </w:rPr>
        <w:t>taka</w:t>
      </w:r>
      <w:proofErr w:type="spellEnd"/>
      <w:r w:rsidRPr="006E2A99">
        <w:rPr>
          <w:color w:val="000000"/>
          <w:sz w:val="28"/>
          <w:szCs w:val="28"/>
        </w:rPr>
        <w:t xml:space="preserve"> MP were injured in the clash, which was widely reported on and filmed by numerous media outlets.</w:t>
      </w:r>
    </w:p>
    <w:p w14:paraId="56A58E14" w14:textId="77777777" w:rsidR="00ED330F" w:rsidRPr="006E2A99" w:rsidRDefault="00ED330F" w:rsidP="00ED330F">
      <w:pPr>
        <w:pStyle w:val="Heading3"/>
        <w:spacing w:before="360" w:after="240"/>
        <w:jc w:val="both"/>
        <w:rPr>
          <w:rFonts w:ascii="Times New Roman" w:hAnsi="Times New Roman"/>
          <w:b w:val="0"/>
          <w:i/>
          <w:iCs/>
          <w:color w:val="000000"/>
          <w:sz w:val="28"/>
          <w:szCs w:val="28"/>
        </w:rPr>
      </w:pPr>
      <w:r w:rsidRPr="006E2A99">
        <w:rPr>
          <w:rFonts w:ascii="Times New Roman" w:hAnsi="Times New Roman"/>
          <w:b w:val="0"/>
          <w:i/>
          <w:iCs/>
          <w:color w:val="000000"/>
          <w:sz w:val="28"/>
          <w:szCs w:val="28"/>
        </w:rPr>
        <w:t>The ECtHR ruling</w:t>
      </w:r>
      <w:r w:rsidRPr="006E2A99">
        <w:rPr>
          <w:rStyle w:val="apple-converted-space"/>
          <w:rFonts w:ascii="Times New Roman" w:hAnsi="Times New Roman"/>
          <w:b w:val="0"/>
          <w:i/>
          <w:iCs/>
          <w:color w:val="000000"/>
          <w:sz w:val="28"/>
          <w:szCs w:val="28"/>
        </w:rPr>
        <w:t> </w:t>
      </w:r>
    </w:p>
    <w:p w14:paraId="28486DAF" w14:textId="77777777" w:rsidR="00ED330F" w:rsidRPr="006E2A99" w:rsidRDefault="00ED330F" w:rsidP="00ED330F">
      <w:pPr>
        <w:pStyle w:val="NormalWeb"/>
        <w:spacing w:before="326" w:beforeAutospacing="0" w:after="326" w:afterAutospacing="0"/>
        <w:jc w:val="both"/>
        <w:rPr>
          <w:color w:val="000000"/>
          <w:sz w:val="28"/>
          <w:szCs w:val="28"/>
        </w:rPr>
      </w:pPr>
      <w:r w:rsidRPr="006E2A99">
        <w:rPr>
          <w:color w:val="000000"/>
          <w:sz w:val="28"/>
          <w:szCs w:val="28"/>
        </w:rPr>
        <w:t xml:space="preserve">The </w:t>
      </w:r>
      <w:r>
        <w:rPr>
          <w:color w:val="000000"/>
          <w:sz w:val="28"/>
          <w:szCs w:val="28"/>
        </w:rPr>
        <w:t xml:space="preserve">ECHR ruled that the </w:t>
      </w:r>
      <w:r w:rsidRPr="006E2A99">
        <w:rPr>
          <w:color w:val="000000"/>
          <w:sz w:val="28"/>
          <w:szCs w:val="28"/>
        </w:rPr>
        <w:t xml:space="preserve">applicant, together with his fellow worshippers, was the victim of an infringement of his freedom to practice his religion, and this was a result of </w:t>
      </w:r>
      <w:proofErr w:type="spellStart"/>
      <w:r w:rsidRPr="006E2A99">
        <w:rPr>
          <w:color w:val="000000"/>
          <w:sz w:val="28"/>
          <w:szCs w:val="28"/>
        </w:rPr>
        <w:t>At</w:t>
      </w:r>
      <w:r>
        <w:rPr>
          <w:color w:val="000000"/>
          <w:sz w:val="28"/>
          <w:szCs w:val="28"/>
        </w:rPr>
        <w:t>t</w:t>
      </w:r>
      <w:r w:rsidRPr="006E2A99">
        <w:rPr>
          <w:color w:val="000000"/>
          <w:sz w:val="28"/>
          <w:szCs w:val="28"/>
        </w:rPr>
        <w:t>aka</w:t>
      </w:r>
      <w:proofErr w:type="spellEnd"/>
      <w:r w:rsidRPr="006E2A99">
        <w:rPr>
          <w:color w:val="000000"/>
          <w:sz w:val="28"/>
          <w:szCs w:val="28"/>
        </w:rPr>
        <w:t xml:space="preserve"> demonstrators’ actions, which the authorities failed to prevent. No fair balance was struck between the demonstrators’ rights and the rights of the applicant and other worshippers.</w:t>
      </w:r>
    </w:p>
    <w:p w14:paraId="7DA492EF" w14:textId="77777777" w:rsidR="00ED330F" w:rsidRPr="006E2A99" w:rsidRDefault="00ED330F" w:rsidP="00ED330F">
      <w:pPr>
        <w:pStyle w:val="NormalWeb"/>
        <w:spacing w:before="326" w:beforeAutospacing="0" w:after="326" w:afterAutospacing="0"/>
        <w:jc w:val="both"/>
        <w:rPr>
          <w:color w:val="000000"/>
          <w:sz w:val="28"/>
          <w:szCs w:val="28"/>
        </w:rPr>
      </w:pPr>
      <w:r w:rsidRPr="006E2A99">
        <w:rPr>
          <w:color w:val="000000"/>
          <w:sz w:val="28"/>
          <w:szCs w:val="28"/>
        </w:rPr>
        <w:t xml:space="preserve">In the court’s view, given the </w:t>
      </w:r>
      <w:r>
        <w:rPr>
          <w:color w:val="000000"/>
          <w:sz w:val="28"/>
          <w:szCs w:val="28"/>
        </w:rPr>
        <w:t xml:space="preserve">racist </w:t>
      </w:r>
      <w:r w:rsidRPr="006E2A99">
        <w:rPr>
          <w:color w:val="000000"/>
          <w:sz w:val="28"/>
          <w:szCs w:val="28"/>
        </w:rPr>
        <w:t xml:space="preserve">views of </w:t>
      </w:r>
      <w:proofErr w:type="spellStart"/>
      <w:r w:rsidRPr="006E2A99">
        <w:rPr>
          <w:color w:val="000000"/>
          <w:sz w:val="28"/>
          <w:szCs w:val="28"/>
        </w:rPr>
        <w:t>At</w:t>
      </w:r>
      <w:r>
        <w:rPr>
          <w:color w:val="000000"/>
          <w:sz w:val="28"/>
          <w:szCs w:val="28"/>
        </w:rPr>
        <w:t>t</w:t>
      </w:r>
      <w:r w:rsidRPr="006E2A99">
        <w:rPr>
          <w:color w:val="000000"/>
          <w:sz w:val="28"/>
          <w:szCs w:val="28"/>
        </w:rPr>
        <w:t>aka</w:t>
      </w:r>
      <w:proofErr w:type="spellEnd"/>
      <w:r w:rsidRPr="006E2A99">
        <w:rPr>
          <w:color w:val="000000"/>
          <w:sz w:val="28"/>
          <w:szCs w:val="28"/>
        </w:rPr>
        <w:t xml:space="preserve"> on Islam and Muslims, it should have been clear to the domestic authorities what kind of demonstration could coincide with Friday prayers at the mosque. However, no concrete </w:t>
      </w:r>
      <w:r>
        <w:rPr>
          <w:color w:val="000000"/>
          <w:sz w:val="28"/>
          <w:szCs w:val="28"/>
        </w:rPr>
        <w:t xml:space="preserve">preventive </w:t>
      </w:r>
      <w:r w:rsidRPr="006E2A99">
        <w:rPr>
          <w:color w:val="000000"/>
          <w:sz w:val="28"/>
          <w:szCs w:val="28"/>
        </w:rPr>
        <w:t>steps to manage the situation were taken until after the demonstration had begun.</w:t>
      </w:r>
    </w:p>
    <w:p w14:paraId="2DA5DC27" w14:textId="77777777" w:rsidR="00ED330F" w:rsidRPr="006E2A99" w:rsidRDefault="00ED330F" w:rsidP="00ED330F">
      <w:pPr>
        <w:pStyle w:val="NormalWeb"/>
        <w:spacing w:before="326" w:beforeAutospacing="0" w:after="326" w:afterAutospacing="0"/>
        <w:jc w:val="both"/>
        <w:rPr>
          <w:color w:val="000000"/>
          <w:sz w:val="28"/>
          <w:szCs w:val="28"/>
        </w:rPr>
      </w:pPr>
      <w:r>
        <w:rPr>
          <w:color w:val="000000"/>
          <w:sz w:val="28"/>
          <w:szCs w:val="28"/>
        </w:rPr>
        <w:t>Obviously, the objective</w:t>
      </w:r>
      <w:r w:rsidRPr="006E2A99">
        <w:rPr>
          <w:color w:val="000000"/>
          <w:sz w:val="28"/>
          <w:szCs w:val="28"/>
        </w:rPr>
        <w:t xml:space="preserve"> of this demonstration was </w:t>
      </w:r>
      <w:r>
        <w:rPr>
          <w:color w:val="000000"/>
          <w:sz w:val="28"/>
          <w:szCs w:val="28"/>
        </w:rPr>
        <w:t xml:space="preserve">not </w:t>
      </w:r>
      <w:r w:rsidRPr="006E2A99">
        <w:rPr>
          <w:color w:val="000000"/>
          <w:sz w:val="28"/>
          <w:szCs w:val="28"/>
        </w:rPr>
        <w:t xml:space="preserve">only about the loudspeaker volume of the Friday call to prayer. The demonstrators, mostly wearing black, </w:t>
      </w:r>
      <w:r>
        <w:rPr>
          <w:color w:val="000000"/>
          <w:sz w:val="28"/>
          <w:szCs w:val="28"/>
        </w:rPr>
        <w:t>voic</w:t>
      </w:r>
      <w:r w:rsidRPr="006E2A99">
        <w:rPr>
          <w:color w:val="000000"/>
          <w:sz w:val="28"/>
          <w:szCs w:val="28"/>
        </w:rPr>
        <w:t xml:space="preserve">ed slogans that made plain their views of both ethnic Turks and Muslims living in Bulgaria. </w:t>
      </w:r>
      <w:proofErr w:type="spellStart"/>
      <w:r w:rsidRPr="006E2A99">
        <w:rPr>
          <w:color w:val="000000"/>
          <w:sz w:val="28"/>
          <w:szCs w:val="28"/>
        </w:rPr>
        <w:t>At</w:t>
      </w:r>
      <w:r>
        <w:rPr>
          <w:color w:val="000000"/>
          <w:sz w:val="28"/>
          <w:szCs w:val="28"/>
        </w:rPr>
        <w:t>t</w:t>
      </w:r>
      <w:r w:rsidRPr="006E2A99">
        <w:rPr>
          <w:color w:val="000000"/>
          <w:sz w:val="28"/>
          <w:szCs w:val="28"/>
        </w:rPr>
        <w:t>aka’s</w:t>
      </w:r>
      <w:proofErr w:type="spellEnd"/>
      <w:r w:rsidRPr="006E2A99">
        <w:rPr>
          <w:color w:val="000000"/>
          <w:sz w:val="28"/>
          <w:szCs w:val="28"/>
        </w:rPr>
        <w:t xml:space="preserve"> actions were not designed to express discontent at noise levels or even to express opposition to Islam but were clearly calculated to cause disruption to worshippers and to provoke violence.</w:t>
      </w:r>
    </w:p>
    <w:p w14:paraId="4EFB8B6D" w14:textId="77777777" w:rsidR="00ED330F" w:rsidRPr="006E2A99" w:rsidRDefault="00ED330F" w:rsidP="00ED330F">
      <w:pPr>
        <w:pStyle w:val="NormalWeb"/>
        <w:spacing w:before="326" w:beforeAutospacing="0" w:after="326" w:afterAutospacing="0"/>
        <w:jc w:val="both"/>
        <w:rPr>
          <w:color w:val="000000"/>
          <w:sz w:val="28"/>
          <w:szCs w:val="28"/>
        </w:rPr>
      </w:pPr>
      <w:r w:rsidRPr="006E2A99">
        <w:rPr>
          <w:color w:val="000000"/>
          <w:sz w:val="28"/>
          <w:szCs w:val="28"/>
        </w:rPr>
        <w:t xml:space="preserve">The inadequacy of the authorities’ actions continued after the attack. The investigation into </w:t>
      </w:r>
      <w:r>
        <w:rPr>
          <w:color w:val="000000"/>
          <w:sz w:val="28"/>
          <w:szCs w:val="28"/>
        </w:rPr>
        <w:t xml:space="preserve">alleged </w:t>
      </w:r>
      <w:r w:rsidRPr="006E2A99">
        <w:rPr>
          <w:color w:val="000000"/>
          <w:sz w:val="28"/>
          <w:szCs w:val="28"/>
        </w:rPr>
        <w:t xml:space="preserve">preaching </w:t>
      </w:r>
      <w:r>
        <w:rPr>
          <w:color w:val="000000"/>
          <w:sz w:val="28"/>
          <w:szCs w:val="28"/>
        </w:rPr>
        <w:t xml:space="preserve">of </w:t>
      </w:r>
      <w:r w:rsidRPr="006E2A99">
        <w:rPr>
          <w:color w:val="000000"/>
          <w:sz w:val="28"/>
          <w:szCs w:val="28"/>
        </w:rPr>
        <w:t>religious hatred, opened on May 25, 2011, still has yet to be completed nearly four years after the event. It is also extremely troubling that no progress has been made in identifying and charging those responsible for throwing objects and setting fire to prayers rugs, even though these individuals can be clearly seen on video recordings.</w:t>
      </w:r>
    </w:p>
    <w:p w14:paraId="2320A479" w14:textId="77777777" w:rsidR="00ED330F" w:rsidRPr="006E2A99" w:rsidRDefault="00ED330F" w:rsidP="00ED330F">
      <w:pPr>
        <w:pStyle w:val="NormalWeb"/>
        <w:spacing w:before="326" w:beforeAutospacing="0" w:after="326" w:afterAutospacing="0"/>
        <w:jc w:val="both"/>
        <w:rPr>
          <w:color w:val="000000"/>
          <w:sz w:val="28"/>
          <w:szCs w:val="28"/>
        </w:rPr>
      </w:pPr>
      <w:r w:rsidRPr="006E2A99">
        <w:rPr>
          <w:color w:val="000000"/>
          <w:sz w:val="28"/>
          <w:szCs w:val="28"/>
        </w:rPr>
        <w:t xml:space="preserve">Finally, with the exception of one </w:t>
      </w:r>
      <w:proofErr w:type="spellStart"/>
      <w:r w:rsidRPr="006E2A99">
        <w:rPr>
          <w:color w:val="000000"/>
          <w:sz w:val="28"/>
          <w:szCs w:val="28"/>
        </w:rPr>
        <w:t>At</w:t>
      </w:r>
      <w:r>
        <w:rPr>
          <w:color w:val="000000"/>
          <w:sz w:val="28"/>
          <w:szCs w:val="28"/>
        </w:rPr>
        <w:t>t</w:t>
      </w:r>
      <w:r w:rsidRPr="006E2A99">
        <w:rPr>
          <w:color w:val="000000"/>
          <w:sz w:val="28"/>
          <w:szCs w:val="28"/>
        </w:rPr>
        <w:t>aka</w:t>
      </w:r>
      <w:proofErr w:type="spellEnd"/>
      <w:r w:rsidRPr="006E2A99">
        <w:rPr>
          <w:color w:val="000000"/>
          <w:sz w:val="28"/>
          <w:szCs w:val="28"/>
        </w:rPr>
        <w:t xml:space="preserve"> official, none of the individuals who took a leading role in the demonstration that day has been interviewed. The immunity of MPs does not prevent them from being questioned. Therefore, the investigation was an ineffective response to what happened.</w:t>
      </w:r>
    </w:p>
    <w:p w14:paraId="36528190" w14:textId="77777777" w:rsidR="00ED330F" w:rsidRDefault="00ED330F" w:rsidP="00ED330F">
      <w:pPr>
        <w:pStyle w:val="NormalWeb"/>
        <w:spacing w:before="326" w:beforeAutospacing="0" w:after="326" w:afterAutospacing="0"/>
        <w:jc w:val="both"/>
        <w:rPr>
          <w:color w:val="000000"/>
          <w:sz w:val="28"/>
          <w:szCs w:val="28"/>
        </w:rPr>
      </w:pPr>
      <w:r w:rsidRPr="006E2A99">
        <w:rPr>
          <w:color w:val="000000"/>
          <w:sz w:val="28"/>
          <w:szCs w:val="28"/>
        </w:rPr>
        <w:t>The Court of Human Rights awarded the applicant 3,000 euros for non-pecuniary damages.</w:t>
      </w:r>
    </w:p>
    <w:p w14:paraId="5DC278D1" w14:textId="6307E40A" w:rsidR="00ED330F" w:rsidRPr="00A10B40" w:rsidRDefault="007B7489" w:rsidP="00A10B40">
      <w:pPr>
        <w:pStyle w:val="NormalWeb"/>
        <w:spacing w:before="326" w:beforeAutospacing="0" w:after="326" w:afterAutospacing="0"/>
        <w:jc w:val="both"/>
        <w:rPr>
          <w:b/>
          <w:i/>
          <w:color w:val="000000"/>
          <w:sz w:val="28"/>
          <w:szCs w:val="28"/>
        </w:rPr>
      </w:pPr>
      <w:r w:rsidRPr="007B7489">
        <w:rPr>
          <w:b/>
          <w:i/>
          <w:color w:val="000000"/>
          <w:sz w:val="28"/>
          <w:szCs w:val="28"/>
        </w:rPr>
        <w:t>Conclusion</w:t>
      </w:r>
      <w:r w:rsidR="00A10B40">
        <w:rPr>
          <w:b/>
          <w:i/>
          <w:color w:val="000000"/>
          <w:sz w:val="28"/>
          <w:szCs w:val="28"/>
        </w:rPr>
        <w:t xml:space="preserve">: </w:t>
      </w:r>
      <w:r>
        <w:rPr>
          <w:sz w:val="28"/>
          <w:szCs w:val="28"/>
        </w:rPr>
        <w:t>This decision sent by the European Court is a strong warning sent to the Bulgarian authorities.</w:t>
      </w:r>
    </w:p>
    <w:p w14:paraId="08A1E410" w14:textId="77777777" w:rsidR="00434FFB" w:rsidRDefault="00434FFB" w:rsidP="007B7489">
      <w:pPr>
        <w:rPr>
          <w:b/>
          <w:sz w:val="36"/>
          <w:szCs w:val="36"/>
        </w:rPr>
      </w:pPr>
    </w:p>
    <w:p w14:paraId="45B6F023" w14:textId="77777777" w:rsidR="00ED330F" w:rsidRPr="001F26F7" w:rsidRDefault="00ED330F" w:rsidP="001F26F7">
      <w:pPr>
        <w:jc w:val="center"/>
        <w:rPr>
          <w:b/>
          <w:sz w:val="36"/>
          <w:szCs w:val="36"/>
        </w:rPr>
      </w:pPr>
      <w:r w:rsidRPr="001F26F7">
        <w:rPr>
          <w:b/>
          <w:sz w:val="36"/>
          <w:szCs w:val="36"/>
        </w:rPr>
        <w:t>Social hostility towards Jehovah’s Witnesses</w:t>
      </w:r>
    </w:p>
    <w:p w14:paraId="16273CA5" w14:textId="77777777" w:rsidR="00ED330F" w:rsidRDefault="00ED330F" w:rsidP="00ED330F">
      <w:pPr>
        <w:jc w:val="both"/>
        <w:rPr>
          <w:sz w:val="28"/>
          <w:szCs w:val="28"/>
        </w:rPr>
      </w:pPr>
    </w:p>
    <w:p w14:paraId="7A4E35D1" w14:textId="77777777" w:rsidR="00ED330F" w:rsidRDefault="00124F08" w:rsidP="00ED330F">
      <w:pPr>
        <w:jc w:val="both"/>
        <w:rPr>
          <w:color w:val="000000"/>
          <w:sz w:val="28"/>
          <w:szCs w:val="28"/>
        </w:rPr>
      </w:pPr>
      <w:r>
        <w:rPr>
          <w:color w:val="000000"/>
          <w:sz w:val="28"/>
          <w:szCs w:val="28"/>
        </w:rPr>
        <w:t>Political and social</w:t>
      </w:r>
      <w:r w:rsidR="00ED330F" w:rsidRPr="0077133E">
        <w:rPr>
          <w:color w:val="000000"/>
          <w:sz w:val="28"/>
          <w:szCs w:val="28"/>
        </w:rPr>
        <w:t xml:space="preserve"> hostility</w:t>
      </w:r>
      <w:r w:rsidR="000B45D4">
        <w:rPr>
          <w:color w:val="000000"/>
          <w:sz w:val="28"/>
          <w:szCs w:val="28"/>
        </w:rPr>
        <w:t>, stigmatizing campaigns by some media</w:t>
      </w:r>
      <w:r w:rsidR="00ED330F" w:rsidRPr="0077133E">
        <w:rPr>
          <w:color w:val="000000"/>
          <w:sz w:val="28"/>
          <w:szCs w:val="28"/>
        </w:rPr>
        <w:t xml:space="preserve"> </w:t>
      </w:r>
      <w:r>
        <w:rPr>
          <w:color w:val="000000"/>
          <w:sz w:val="28"/>
          <w:szCs w:val="28"/>
        </w:rPr>
        <w:t xml:space="preserve">as well as police passivity are the main drivers behind aggressions targeting people who belong </w:t>
      </w:r>
      <w:r w:rsidR="00D12853">
        <w:rPr>
          <w:color w:val="000000"/>
          <w:sz w:val="28"/>
          <w:szCs w:val="28"/>
        </w:rPr>
        <w:t xml:space="preserve">to </w:t>
      </w:r>
      <w:r>
        <w:rPr>
          <w:color w:val="000000"/>
          <w:sz w:val="28"/>
          <w:szCs w:val="28"/>
        </w:rPr>
        <w:t>a non-Orthodox community such as</w:t>
      </w:r>
      <w:r w:rsidR="00D12853">
        <w:rPr>
          <w:color w:val="000000"/>
          <w:sz w:val="28"/>
          <w:szCs w:val="28"/>
        </w:rPr>
        <w:t xml:space="preserve"> </w:t>
      </w:r>
      <w:r w:rsidR="008048BB">
        <w:rPr>
          <w:color w:val="000000"/>
          <w:sz w:val="28"/>
          <w:szCs w:val="28"/>
        </w:rPr>
        <w:t>Jehovah’s Witnesses</w:t>
      </w:r>
      <w:r>
        <w:rPr>
          <w:color w:val="000000"/>
          <w:sz w:val="28"/>
          <w:szCs w:val="28"/>
        </w:rPr>
        <w:t>. A few examples:</w:t>
      </w:r>
    </w:p>
    <w:p w14:paraId="257395C1" w14:textId="77777777" w:rsidR="000B45D4" w:rsidRDefault="000B45D4" w:rsidP="00ED330F">
      <w:pPr>
        <w:jc w:val="both"/>
        <w:rPr>
          <w:color w:val="000000"/>
          <w:sz w:val="28"/>
          <w:szCs w:val="28"/>
        </w:rPr>
      </w:pPr>
    </w:p>
    <w:p w14:paraId="5E44C648" w14:textId="77777777" w:rsidR="000B45D4" w:rsidRPr="000B45D4" w:rsidRDefault="000B45D4" w:rsidP="00ED330F">
      <w:pPr>
        <w:jc w:val="both"/>
        <w:rPr>
          <w:b/>
          <w:i/>
          <w:color w:val="000000"/>
          <w:sz w:val="28"/>
          <w:szCs w:val="28"/>
        </w:rPr>
      </w:pPr>
      <w:r w:rsidRPr="000B45D4">
        <w:rPr>
          <w:b/>
          <w:i/>
          <w:color w:val="000000"/>
          <w:sz w:val="28"/>
          <w:szCs w:val="28"/>
        </w:rPr>
        <w:t>Incidents</w:t>
      </w:r>
    </w:p>
    <w:p w14:paraId="0F77A8B4" w14:textId="77777777" w:rsidR="00ED330F" w:rsidRDefault="00ED330F" w:rsidP="00ED330F">
      <w:pPr>
        <w:spacing w:before="100" w:beforeAutospacing="1" w:after="100" w:afterAutospacing="1"/>
        <w:jc w:val="both"/>
        <w:rPr>
          <w:sz w:val="28"/>
          <w:szCs w:val="28"/>
        </w:rPr>
      </w:pPr>
      <w:r w:rsidRPr="00293C0F">
        <w:rPr>
          <w:i/>
          <w:sz w:val="28"/>
          <w:szCs w:val="28"/>
        </w:rPr>
        <w:t>Incident 1</w:t>
      </w:r>
      <w:r>
        <w:rPr>
          <w:sz w:val="28"/>
          <w:szCs w:val="28"/>
        </w:rPr>
        <w:t xml:space="preserve"> </w:t>
      </w:r>
    </w:p>
    <w:p w14:paraId="7C8FAE1F" w14:textId="77777777" w:rsidR="002D39F1" w:rsidRDefault="00ED330F" w:rsidP="00ED330F">
      <w:pPr>
        <w:spacing w:before="100" w:beforeAutospacing="1" w:after="100" w:afterAutospacing="1"/>
        <w:jc w:val="both"/>
        <w:rPr>
          <w:sz w:val="28"/>
          <w:szCs w:val="28"/>
        </w:rPr>
      </w:pPr>
      <w:r w:rsidRPr="00293C0F">
        <w:rPr>
          <w:sz w:val="28"/>
          <w:szCs w:val="28"/>
        </w:rPr>
        <w:t xml:space="preserve">On </w:t>
      </w:r>
      <w:r w:rsidRPr="00293C0F">
        <w:rPr>
          <w:bCs/>
          <w:sz w:val="28"/>
          <w:szCs w:val="28"/>
        </w:rPr>
        <w:t>1 July 2018, in Nova Zagora,</w:t>
      </w:r>
      <w:r w:rsidRPr="00293C0F">
        <w:rPr>
          <w:b/>
          <w:bCs/>
          <w:sz w:val="28"/>
          <w:szCs w:val="28"/>
        </w:rPr>
        <w:t xml:space="preserve"> </w:t>
      </w:r>
      <w:r w:rsidRPr="00293C0F">
        <w:rPr>
          <w:sz w:val="28"/>
          <w:szCs w:val="28"/>
        </w:rPr>
        <w:t xml:space="preserve">two </w:t>
      </w:r>
      <w:r>
        <w:rPr>
          <w:sz w:val="28"/>
          <w:szCs w:val="28"/>
        </w:rPr>
        <w:t xml:space="preserve">Jehovah’s </w:t>
      </w:r>
      <w:r w:rsidRPr="00293C0F">
        <w:rPr>
          <w:sz w:val="28"/>
          <w:szCs w:val="28"/>
        </w:rPr>
        <w:t xml:space="preserve">Witnesses, Tatyana </w:t>
      </w:r>
      <w:proofErr w:type="spellStart"/>
      <w:r w:rsidRPr="00293C0F">
        <w:rPr>
          <w:sz w:val="28"/>
          <w:szCs w:val="28"/>
        </w:rPr>
        <w:t>Borisova</w:t>
      </w:r>
      <w:proofErr w:type="spellEnd"/>
      <w:r w:rsidRPr="00293C0F">
        <w:rPr>
          <w:sz w:val="28"/>
          <w:szCs w:val="28"/>
        </w:rPr>
        <w:t xml:space="preserve"> </w:t>
      </w:r>
      <w:proofErr w:type="spellStart"/>
      <w:r w:rsidRPr="00293C0F">
        <w:rPr>
          <w:sz w:val="28"/>
          <w:szCs w:val="28"/>
        </w:rPr>
        <w:t>Aleksandrova</w:t>
      </w:r>
      <w:proofErr w:type="spellEnd"/>
      <w:r w:rsidRPr="00293C0F">
        <w:rPr>
          <w:sz w:val="28"/>
          <w:szCs w:val="28"/>
        </w:rPr>
        <w:t xml:space="preserve"> and Maria Isabel de la Mata Palomino de Lopez, were walking down the street when a young man assaulted and punched them. Both of the women were bruised and distressed after the incident. </w:t>
      </w:r>
      <w:r w:rsidR="00124F08">
        <w:rPr>
          <w:sz w:val="28"/>
          <w:szCs w:val="28"/>
        </w:rPr>
        <w:t>Two days later</w:t>
      </w:r>
      <w:r w:rsidRPr="0003588F">
        <w:rPr>
          <w:bCs/>
          <w:sz w:val="28"/>
          <w:szCs w:val="28"/>
        </w:rPr>
        <w:t>,</w:t>
      </w:r>
      <w:r w:rsidRPr="00293C0F">
        <w:rPr>
          <w:b/>
          <w:bCs/>
          <w:sz w:val="28"/>
          <w:szCs w:val="28"/>
        </w:rPr>
        <w:t xml:space="preserve"> </w:t>
      </w:r>
      <w:r w:rsidRPr="00293C0F">
        <w:rPr>
          <w:sz w:val="28"/>
          <w:szCs w:val="28"/>
        </w:rPr>
        <w:t>the</w:t>
      </w:r>
      <w:r w:rsidR="00124F08">
        <w:rPr>
          <w:sz w:val="28"/>
          <w:szCs w:val="28"/>
        </w:rPr>
        <w:t>y</w:t>
      </w:r>
      <w:r w:rsidRPr="00293C0F">
        <w:rPr>
          <w:sz w:val="28"/>
          <w:szCs w:val="28"/>
        </w:rPr>
        <w:t xml:space="preserve"> filed a complaint with the police and supplied the address of the attacker</w:t>
      </w:r>
      <w:r w:rsidR="002D39F1">
        <w:rPr>
          <w:sz w:val="28"/>
          <w:szCs w:val="28"/>
        </w:rPr>
        <w:t xml:space="preserve"> as he had already attacked them the day before. </w:t>
      </w:r>
      <w:r w:rsidR="002C3369">
        <w:rPr>
          <w:sz w:val="28"/>
          <w:szCs w:val="28"/>
        </w:rPr>
        <w:t>There was no prosecution.</w:t>
      </w:r>
    </w:p>
    <w:p w14:paraId="2F17C5F6" w14:textId="77777777" w:rsidR="00ED330F" w:rsidRPr="00293C0F" w:rsidRDefault="00ED330F" w:rsidP="00ED330F">
      <w:pPr>
        <w:spacing w:before="100" w:beforeAutospacing="1" w:after="100" w:afterAutospacing="1"/>
        <w:jc w:val="both"/>
        <w:rPr>
          <w:i/>
          <w:sz w:val="28"/>
          <w:szCs w:val="28"/>
        </w:rPr>
      </w:pPr>
      <w:r w:rsidRPr="00293C0F">
        <w:rPr>
          <w:i/>
          <w:sz w:val="28"/>
          <w:szCs w:val="28"/>
        </w:rPr>
        <w:t>Incident 2</w:t>
      </w:r>
    </w:p>
    <w:p w14:paraId="3E123B05" w14:textId="77777777" w:rsidR="00ED330F" w:rsidRPr="00293C0F" w:rsidRDefault="00ED330F" w:rsidP="00ED330F">
      <w:pPr>
        <w:spacing w:before="100" w:beforeAutospacing="1" w:after="100" w:afterAutospacing="1"/>
        <w:jc w:val="both"/>
        <w:rPr>
          <w:sz w:val="28"/>
          <w:szCs w:val="28"/>
        </w:rPr>
      </w:pPr>
      <w:r w:rsidRPr="00293C0F">
        <w:rPr>
          <w:sz w:val="28"/>
          <w:szCs w:val="28"/>
        </w:rPr>
        <w:t xml:space="preserve">On </w:t>
      </w:r>
      <w:r w:rsidRPr="00293C0F">
        <w:rPr>
          <w:bCs/>
          <w:sz w:val="28"/>
          <w:szCs w:val="28"/>
        </w:rPr>
        <w:t xml:space="preserve">6 October 2017, </w:t>
      </w:r>
      <w:r w:rsidRPr="00847AC4">
        <w:rPr>
          <w:bCs/>
          <w:sz w:val="28"/>
          <w:szCs w:val="28"/>
        </w:rPr>
        <w:t xml:space="preserve">in </w:t>
      </w:r>
      <w:proofErr w:type="spellStart"/>
      <w:r w:rsidRPr="00293C0F">
        <w:rPr>
          <w:bCs/>
          <w:sz w:val="28"/>
          <w:szCs w:val="28"/>
        </w:rPr>
        <w:t>Purvomaytsi</w:t>
      </w:r>
      <w:proofErr w:type="spellEnd"/>
      <w:r w:rsidRPr="00847AC4">
        <w:rPr>
          <w:bCs/>
          <w:sz w:val="28"/>
          <w:szCs w:val="28"/>
        </w:rPr>
        <w:t>,</w:t>
      </w:r>
      <w:r w:rsidRPr="00293C0F">
        <w:rPr>
          <w:b/>
          <w:bCs/>
          <w:sz w:val="28"/>
          <w:szCs w:val="28"/>
        </w:rPr>
        <w:t xml:space="preserve"> </w:t>
      </w:r>
      <w:r w:rsidRPr="00293C0F">
        <w:rPr>
          <w:sz w:val="28"/>
          <w:szCs w:val="28"/>
        </w:rPr>
        <w:t xml:space="preserve">two </w:t>
      </w:r>
      <w:r>
        <w:rPr>
          <w:sz w:val="28"/>
          <w:szCs w:val="28"/>
        </w:rPr>
        <w:t xml:space="preserve">Jehovah’s </w:t>
      </w:r>
      <w:r w:rsidRPr="00293C0F">
        <w:rPr>
          <w:sz w:val="28"/>
          <w:szCs w:val="28"/>
        </w:rPr>
        <w:t xml:space="preserve">Witnesses, </w:t>
      </w:r>
      <w:proofErr w:type="spellStart"/>
      <w:r w:rsidRPr="00293C0F">
        <w:rPr>
          <w:sz w:val="28"/>
          <w:szCs w:val="28"/>
        </w:rPr>
        <w:t>Yaroslav</w:t>
      </w:r>
      <w:proofErr w:type="spellEnd"/>
      <w:r w:rsidRPr="00293C0F">
        <w:rPr>
          <w:sz w:val="28"/>
          <w:szCs w:val="28"/>
        </w:rPr>
        <w:t xml:space="preserve"> </w:t>
      </w:r>
      <w:proofErr w:type="spellStart"/>
      <w:r w:rsidRPr="00293C0F">
        <w:rPr>
          <w:sz w:val="28"/>
          <w:szCs w:val="28"/>
        </w:rPr>
        <w:t>Pavelski</w:t>
      </w:r>
      <w:proofErr w:type="spellEnd"/>
      <w:r w:rsidRPr="00293C0F">
        <w:rPr>
          <w:sz w:val="28"/>
          <w:szCs w:val="28"/>
        </w:rPr>
        <w:t xml:space="preserve"> and </w:t>
      </w:r>
      <w:proofErr w:type="spellStart"/>
      <w:r w:rsidRPr="00293C0F">
        <w:rPr>
          <w:sz w:val="28"/>
          <w:szCs w:val="28"/>
        </w:rPr>
        <w:t>Stefka</w:t>
      </w:r>
      <w:proofErr w:type="spellEnd"/>
      <w:r w:rsidRPr="00293C0F">
        <w:rPr>
          <w:sz w:val="28"/>
          <w:szCs w:val="28"/>
        </w:rPr>
        <w:t xml:space="preserve"> </w:t>
      </w:r>
      <w:proofErr w:type="spellStart"/>
      <w:r w:rsidRPr="00293C0F">
        <w:rPr>
          <w:sz w:val="28"/>
          <w:szCs w:val="28"/>
        </w:rPr>
        <w:t>Jelyazkova</w:t>
      </w:r>
      <w:proofErr w:type="spellEnd"/>
      <w:r w:rsidRPr="00293C0F">
        <w:rPr>
          <w:sz w:val="28"/>
          <w:szCs w:val="28"/>
        </w:rPr>
        <w:t xml:space="preserve"> </w:t>
      </w:r>
      <w:proofErr w:type="spellStart"/>
      <w:r w:rsidRPr="00293C0F">
        <w:rPr>
          <w:sz w:val="28"/>
          <w:szCs w:val="28"/>
        </w:rPr>
        <w:t>Petrova</w:t>
      </w:r>
      <w:proofErr w:type="spellEnd"/>
      <w:r w:rsidRPr="00293C0F">
        <w:rPr>
          <w:sz w:val="28"/>
          <w:szCs w:val="28"/>
        </w:rPr>
        <w:t xml:space="preserve">, were walking in the village after visiting friends who had invited them to return to discuss the Bible. The mayor, </w:t>
      </w:r>
      <w:proofErr w:type="spellStart"/>
      <w:r w:rsidRPr="00293C0F">
        <w:rPr>
          <w:sz w:val="28"/>
          <w:szCs w:val="28"/>
        </w:rPr>
        <w:t>Yasen</w:t>
      </w:r>
      <w:proofErr w:type="spellEnd"/>
      <w:r w:rsidRPr="00293C0F">
        <w:rPr>
          <w:sz w:val="28"/>
          <w:szCs w:val="28"/>
        </w:rPr>
        <w:t xml:space="preserve"> </w:t>
      </w:r>
      <w:proofErr w:type="spellStart"/>
      <w:r w:rsidRPr="00293C0F">
        <w:rPr>
          <w:sz w:val="28"/>
          <w:szCs w:val="28"/>
        </w:rPr>
        <w:t>Stefanov</w:t>
      </w:r>
      <w:proofErr w:type="spellEnd"/>
      <w:r w:rsidRPr="00293C0F">
        <w:rPr>
          <w:sz w:val="28"/>
          <w:szCs w:val="28"/>
        </w:rPr>
        <w:t xml:space="preserve"> </w:t>
      </w:r>
      <w:proofErr w:type="spellStart"/>
      <w:r w:rsidRPr="00293C0F">
        <w:rPr>
          <w:sz w:val="28"/>
          <w:szCs w:val="28"/>
        </w:rPr>
        <w:t>Yankov</w:t>
      </w:r>
      <w:proofErr w:type="spellEnd"/>
      <w:r w:rsidRPr="00293C0F">
        <w:rPr>
          <w:sz w:val="28"/>
          <w:szCs w:val="28"/>
        </w:rPr>
        <w:t xml:space="preserve">, drew up alongside them in his chauffeur-driven car, angrily shouted at them and told them they had no right to walk around in his village. </w:t>
      </w:r>
      <w:proofErr w:type="spellStart"/>
      <w:r w:rsidRPr="00293C0F">
        <w:rPr>
          <w:sz w:val="28"/>
          <w:szCs w:val="28"/>
        </w:rPr>
        <w:t>Ms</w:t>
      </w:r>
      <w:proofErr w:type="spellEnd"/>
      <w:r w:rsidRPr="00293C0F">
        <w:rPr>
          <w:sz w:val="28"/>
          <w:szCs w:val="28"/>
        </w:rPr>
        <w:t xml:space="preserve"> </w:t>
      </w:r>
      <w:proofErr w:type="spellStart"/>
      <w:r w:rsidRPr="00293C0F">
        <w:rPr>
          <w:sz w:val="28"/>
          <w:szCs w:val="28"/>
        </w:rPr>
        <w:t>Petrova</w:t>
      </w:r>
      <w:proofErr w:type="spellEnd"/>
      <w:r w:rsidRPr="00293C0F">
        <w:rPr>
          <w:sz w:val="28"/>
          <w:szCs w:val="28"/>
        </w:rPr>
        <w:t xml:space="preserve"> calmly stated that since she was a resident of the village, she did have a right to use the pavements. He responded: “You have absolutely no rights! Get out of here!” After shouting more abuses at them, the mayor drove off. </w:t>
      </w:r>
    </w:p>
    <w:p w14:paraId="5C6F01B0" w14:textId="77777777" w:rsidR="00ED330F" w:rsidRPr="00847AC4" w:rsidRDefault="00ED330F" w:rsidP="00ED330F">
      <w:pPr>
        <w:spacing w:before="100" w:beforeAutospacing="1" w:after="100" w:afterAutospacing="1"/>
        <w:jc w:val="both"/>
        <w:rPr>
          <w:i/>
          <w:sz w:val="28"/>
          <w:szCs w:val="28"/>
        </w:rPr>
      </w:pPr>
      <w:r w:rsidRPr="00847AC4">
        <w:rPr>
          <w:i/>
          <w:sz w:val="28"/>
          <w:szCs w:val="28"/>
        </w:rPr>
        <w:t>Incident 3</w:t>
      </w:r>
    </w:p>
    <w:p w14:paraId="29A092BB" w14:textId="77777777" w:rsidR="002D39F1" w:rsidRDefault="00ED330F" w:rsidP="00ED330F">
      <w:pPr>
        <w:spacing w:before="100" w:beforeAutospacing="1" w:after="100" w:afterAutospacing="1"/>
        <w:jc w:val="both"/>
        <w:rPr>
          <w:sz w:val="28"/>
          <w:szCs w:val="28"/>
        </w:rPr>
      </w:pPr>
      <w:r w:rsidRPr="00293C0F">
        <w:rPr>
          <w:sz w:val="28"/>
          <w:szCs w:val="28"/>
        </w:rPr>
        <w:t xml:space="preserve">On </w:t>
      </w:r>
      <w:r w:rsidRPr="00293C0F">
        <w:rPr>
          <w:bCs/>
          <w:sz w:val="28"/>
          <w:szCs w:val="28"/>
        </w:rPr>
        <w:t xml:space="preserve">23 December 2017, </w:t>
      </w:r>
      <w:r w:rsidRPr="00847AC4">
        <w:rPr>
          <w:bCs/>
          <w:sz w:val="28"/>
          <w:szCs w:val="28"/>
        </w:rPr>
        <w:t>in Vratsa,</w:t>
      </w:r>
      <w:r>
        <w:rPr>
          <w:b/>
          <w:bCs/>
          <w:sz w:val="28"/>
          <w:szCs w:val="28"/>
        </w:rPr>
        <w:t xml:space="preserve"> </w:t>
      </w:r>
      <w:r w:rsidRPr="00293C0F">
        <w:rPr>
          <w:sz w:val="28"/>
          <w:szCs w:val="28"/>
        </w:rPr>
        <w:t xml:space="preserve">three Witnesses, </w:t>
      </w:r>
      <w:proofErr w:type="spellStart"/>
      <w:r w:rsidRPr="00293C0F">
        <w:rPr>
          <w:sz w:val="28"/>
          <w:szCs w:val="28"/>
        </w:rPr>
        <w:t>Mr</w:t>
      </w:r>
      <w:proofErr w:type="spellEnd"/>
      <w:r w:rsidRPr="00293C0F">
        <w:rPr>
          <w:sz w:val="28"/>
          <w:szCs w:val="28"/>
        </w:rPr>
        <w:t xml:space="preserve"> </w:t>
      </w:r>
      <w:proofErr w:type="spellStart"/>
      <w:r w:rsidRPr="00293C0F">
        <w:rPr>
          <w:sz w:val="28"/>
          <w:szCs w:val="28"/>
        </w:rPr>
        <w:t>Tasho</w:t>
      </w:r>
      <w:proofErr w:type="spellEnd"/>
      <w:r w:rsidRPr="00293C0F">
        <w:rPr>
          <w:sz w:val="28"/>
          <w:szCs w:val="28"/>
        </w:rPr>
        <w:t xml:space="preserve"> </w:t>
      </w:r>
      <w:proofErr w:type="spellStart"/>
      <w:r w:rsidRPr="00293C0F">
        <w:rPr>
          <w:sz w:val="28"/>
          <w:szCs w:val="28"/>
        </w:rPr>
        <w:t>Tashev</w:t>
      </w:r>
      <w:proofErr w:type="spellEnd"/>
      <w:r w:rsidRPr="00293C0F">
        <w:rPr>
          <w:sz w:val="28"/>
          <w:szCs w:val="28"/>
        </w:rPr>
        <w:t xml:space="preserve">, </w:t>
      </w:r>
      <w:proofErr w:type="spellStart"/>
      <w:r w:rsidRPr="00293C0F">
        <w:rPr>
          <w:sz w:val="28"/>
          <w:szCs w:val="28"/>
        </w:rPr>
        <w:t>Ms</w:t>
      </w:r>
      <w:proofErr w:type="spellEnd"/>
      <w:r w:rsidRPr="00293C0F">
        <w:rPr>
          <w:sz w:val="28"/>
          <w:szCs w:val="28"/>
        </w:rPr>
        <w:t xml:space="preserve"> </w:t>
      </w:r>
      <w:proofErr w:type="spellStart"/>
      <w:r w:rsidRPr="00293C0F">
        <w:rPr>
          <w:sz w:val="28"/>
          <w:szCs w:val="28"/>
        </w:rPr>
        <w:t>Krasa</w:t>
      </w:r>
      <w:proofErr w:type="spellEnd"/>
      <w:r w:rsidRPr="00293C0F">
        <w:rPr>
          <w:sz w:val="28"/>
          <w:szCs w:val="28"/>
        </w:rPr>
        <w:t xml:space="preserve"> </w:t>
      </w:r>
      <w:proofErr w:type="spellStart"/>
      <w:r w:rsidRPr="00293C0F">
        <w:rPr>
          <w:sz w:val="28"/>
          <w:szCs w:val="28"/>
        </w:rPr>
        <w:t>Tasheva</w:t>
      </w:r>
      <w:proofErr w:type="spellEnd"/>
      <w:r w:rsidRPr="00293C0F">
        <w:rPr>
          <w:sz w:val="28"/>
          <w:szCs w:val="28"/>
        </w:rPr>
        <w:t xml:space="preserve"> and </w:t>
      </w:r>
      <w:proofErr w:type="spellStart"/>
      <w:r w:rsidRPr="00293C0F">
        <w:rPr>
          <w:sz w:val="28"/>
          <w:szCs w:val="28"/>
        </w:rPr>
        <w:t>Mr</w:t>
      </w:r>
      <w:proofErr w:type="spellEnd"/>
      <w:r w:rsidRPr="00293C0F">
        <w:rPr>
          <w:sz w:val="28"/>
          <w:szCs w:val="28"/>
        </w:rPr>
        <w:t xml:space="preserve"> </w:t>
      </w:r>
      <w:proofErr w:type="spellStart"/>
      <w:r w:rsidRPr="00293C0F">
        <w:rPr>
          <w:sz w:val="28"/>
          <w:szCs w:val="28"/>
        </w:rPr>
        <w:t>Yuha</w:t>
      </w:r>
      <w:proofErr w:type="spellEnd"/>
      <w:r w:rsidRPr="00293C0F">
        <w:rPr>
          <w:sz w:val="28"/>
          <w:szCs w:val="28"/>
        </w:rPr>
        <w:t xml:space="preserve"> </w:t>
      </w:r>
      <w:proofErr w:type="spellStart"/>
      <w:r w:rsidRPr="00293C0F">
        <w:rPr>
          <w:sz w:val="28"/>
          <w:szCs w:val="28"/>
        </w:rPr>
        <w:t>Hyvenen</w:t>
      </w:r>
      <w:proofErr w:type="spellEnd"/>
      <w:r w:rsidRPr="00293C0F">
        <w:rPr>
          <w:sz w:val="28"/>
          <w:szCs w:val="28"/>
        </w:rPr>
        <w:t xml:space="preserve">, were standing by a cart displaying Bible literature in the city </w:t>
      </w:r>
      <w:proofErr w:type="spellStart"/>
      <w:r w:rsidRPr="00293C0F">
        <w:rPr>
          <w:sz w:val="28"/>
          <w:szCs w:val="28"/>
        </w:rPr>
        <w:t>centre</w:t>
      </w:r>
      <w:proofErr w:type="spellEnd"/>
      <w:r w:rsidRPr="00293C0F">
        <w:rPr>
          <w:sz w:val="28"/>
          <w:szCs w:val="28"/>
        </w:rPr>
        <w:t xml:space="preserve">, Macedonia Square. Two men, </w:t>
      </w:r>
      <w:proofErr w:type="spellStart"/>
      <w:r w:rsidRPr="00293C0F">
        <w:rPr>
          <w:sz w:val="28"/>
          <w:szCs w:val="28"/>
        </w:rPr>
        <w:t>Momchil</w:t>
      </w:r>
      <w:proofErr w:type="spellEnd"/>
      <w:r w:rsidRPr="00293C0F">
        <w:rPr>
          <w:sz w:val="28"/>
          <w:szCs w:val="28"/>
        </w:rPr>
        <w:t xml:space="preserve"> </w:t>
      </w:r>
      <w:proofErr w:type="spellStart"/>
      <w:r w:rsidRPr="00293C0F">
        <w:rPr>
          <w:sz w:val="28"/>
          <w:szCs w:val="28"/>
        </w:rPr>
        <w:t>Yankov</w:t>
      </w:r>
      <w:proofErr w:type="spellEnd"/>
      <w:r w:rsidRPr="00293C0F">
        <w:rPr>
          <w:sz w:val="28"/>
          <w:szCs w:val="28"/>
        </w:rPr>
        <w:t xml:space="preserve"> and Martin Ivanov, approached the Witnesses and began mocking them. One of the Witnesses filmed the escalating situation on her mobile phone and informed the men that they were being recorded. The men shouted threats of violence, used abusive language and made false allegations against the Witnesses. </w:t>
      </w:r>
    </w:p>
    <w:p w14:paraId="1029E8F4" w14:textId="77777777" w:rsidR="00ED330F" w:rsidRPr="00293C0F" w:rsidRDefault="00ED330F" w:rsidP="00ED330F">
      <w:pPr>
        <w:spacing w:before="100" w:beforeAutospacing="1" w:after="100" w:afterAutospacing="1"/>
        <w:jc w:val="both"/>
        <w:rPr>
          <w:sz w:val="28"/>
          <w:szCs w:val="28"/>
        </w:rPr>
      </w:pPr>
      <w:r w:rsidRPr="00293C0F">
        <w:rPr>
          <w:sz w:val="28"/>
          <w:szCs w:val="28"/>
        </w:rPr>
        <w:t xml:space="preserve">When police officers arrived, they </w:t>
      </w:r>
      <w:r w:rsidR="002D39F1">
        <w:rPr>
          <w:sz w:val="28"/>
          <w:szCs w:val="28"/>
        </w:rPr>
        <w:t>told</w:t>
      </w:r>
      <w:r w:rsidRPr="00293C0F">
        <w:rPr>
          <w:sz w:val="28"/>
          <w:szCs w:val="28"/>
        </w:rPr>
        <w:t xml:space="preserve"> the Witnesses that they were violating a by-law of the Vratsa Municipality</w:t>
      </w:r>
      <w:r w:rsidR="002D39F1">
        <w:rPr>
          <w:sz w:val="28"/>
          <w:szCs w:val="28"/>
        </w:rPr>
        <w:t xml:space="preserve"> and</w:t>
      </w:r>
      <w:r w:rsidRPr="00293C0F">
        <w:rPr>
          <w:sz w:val="28"/>
          <w:szCs w:val="28"/>
        </w:rPr>
        <w:t xml:space="preserve"> t</w:t>
      </w:r>
      <w:r w:rsidR="002D39F1">
        <w:rPr>
          <w:sz w:val="28"/>
          <w:szCs w:val="28"/>
        </w:rPr>
        <w:t xml:space="preserve">hey had </w:t>
      </w:r>
      <w:r w:rsidRPr="00293C0F">
        <w:rPr>
          <w:sz w:val="28"/>
          <w:szCs w:val="28"/>
        </w:rPr>
        <w:t>to cease their activity</w:t>
      </w:r>
      <w:r w:rsidR="002D39F1">
        <w:rPr>
          <w:sz w:val="28"/>
          <w:szCs w:val="28"/>
        </w:rPr>
        <w:t>. They also</w:t>
      </w:r>
      <w:r w:rsidRPr="00293C0F">
        <w:rPr>
          <w:sz w:val="28"/>
          <w:szCs w:val="28"/>
        </w:rPr>
        <w:t xml:space="preserve"> demanded to see written permission from the municipality. The officers refused </w:t>
      </w:r>
      <w:r w:rsidRPr="00293C0F">
        <w:rPr>
          <w:sz w:val="28"/>
          <w:szCs w:val="28"/>
        </w:rPr>
        <w:lastRenderedPageBreak/>
        <w:t xml:space="preserve">to provide a warning protocol that would have explained the grounds for demanding that the Witnesses leave. </w:t>
      </w:r>
    </w:p>
    <w:p w14:paraId="32DA8406" w14:textId="77777777" w:rsidR="00ED330F" w:rsidRPr="00293C0F" w:rsidRDefault="00ED330F" w:rsidP="00ED330F">
      <w:pPr>
        <w:spacing w:before="100" w:beforeAutospacing="1" w:after="100" w:afterAutospacing="1"/>
        <w:jc w:val="both"/>
        <w:rPr>
          <w:sz w:val="28"/>
          <w:szCs w:val="28"/>
        </w:rPr>
      </w:pPr>
      <w:r w:rsidRPr="00293C0F">
        <w:rPr>
          <w:sz w:val="28"/>
          <w:szCs w:val="28"/>
        </w:rPr>
        <w:t xml:space="preserve">The Witnesses lodged a complaint against </w:t>
      </w:r>
      <w:proofErr w:type="spellStart"/>
      <w:r w:rsidRPr="00293C0F">
        <w:rPr>
          <w:sz w:val="28"/>
          <w:szCs w:val="28"/>
        </w:rPr>
        <w:t>Mr</w:t>
      </w:r>
      <w:proofErr w:type="spellEnd"/>
      <w:r w:rsidRPr="00293C0F">
        <w:rPr>
          <w:sz w:val="28"/>
          <w:szCs w:val="28"/>
        </w:rPr>
        <w:t xml:space="preserve"> </w:t>
      </w:r>
      <w:proofErr w:type="spellStart"/>
      <w:r w:rsidRPr="00293C0F">
        <w:rPr>
          <w:sz w:val="28"/>
          <w:szCs w:val="28"/>
        </w:rPr>
        <w:t>Yankov</w:t>
      </w:r>
      <w:proofErr w:type="spellEnd"/>
      <w:r w:rsidRPr="00293C0F">
        <w:rPr>
          <w:sz w:val="28"/>
          <w:szCs w:val="28"/>
        </w:rPr>
        <w:t xml:space="preserve"> and </w:t>
      </w:r>
      <w:proofErr w:type="spellStart"/>
      <w:r w:rsidRPr="00293C0F">
        <w:rPr>
          <w:sz w:val="28"/>
          <w:szCs w:val="28"/>
        </w:rPr>
        <w:t>Mr</w:t>
      </w:r>
      <w:proofErr w:type="spellEnd"/>
      <w:r w:rsidRPr="00293C0F">
        <w:rPr>
          <w:sz w:val="28"/>
          <w:szCs w:val="28"/>
        </w:rPr>
        <w:t xml:space="preserve"> Ivanov with the local police. It appear</w:t>
      </w:r>
      <w:r>
        <w:rPr>
          <w:sz w:val="28"/>
          <w:szCs w:val="28"/>
        </w:rPr>
        <w:t>ed</w:t>
      </w:r>
      <w:r w:rsidRPr="00293C0F">
        <w:rPr>
          <w:sz w:val="28"/>
          <w:szCs w:val="28"/>
        </w:rPr>
        <w:t xml:space="preserve"> that the perpetrators </w:t>
      </w:r>
      <w:r>
        <w:rPr>
          <w:sz w:val="28"/>
          <w:szCs w:val="28"/>
        </w:rPr>
        <w:t>we</w:t>
      </w:r>
      <w:r w:rsidRPr="00293C0F">
        <w:rPr>
          <w:sz w:val="28"/>
          <w:szCs w:val="28"/>
        </w:rPr>
        <w:t xml:space="preserve">re associated with VMRO, a political party that actively fights against Jehovah’s Witnesses. </w:t>
      </w:r>
    </w:p>
    <w:p w14:paraId="0407BA8B" w14:textId="77777777" w:rsidR="00ED330F" w:rsidRPr="00847AC4" w:rsidRDefault="00ED330F" w:rsidP="00ED330F">
      <w:pPr>
        <w:spacing w:before="100" w:beforeAutospacing="1" w:after="100" w:afterAutospacing="1"/>
        <w:jc w:val="both"/>
        <w:rPr>
          <w:bCs/>
          <w:i/>
          <w:sz w:val="28"/>
          <w:szCs w:val="28"/>
        </w:rPr>
      </w:pPr>
      <w:r w:rsidRPr="00847AC4">
        <w:rPr>
          <w:bCs/>
          <w:i/>
          <w:sz w:val="28"/>
          <w:szCs w:val="28"/>
        </w:rPr>
        <w:t>Incident 4</w:t>
      </w:r>
    </w:p>
    <w:p w14:paraId="378C0A3D" w14:textId="77777777" w:rsidR="00ED330F" w:rsidRDefault="00ED330F" w:rsidP="00ED330F">
      <w:pPr>
        <w:spacing w:before="100" w:beforeAutospacing="1" w:after="100" w:afterAutospacing="1"/>
        <w:jc w:val="both"/>
        <w:rPr>
          <w:sz w:val="28"/>
          <w:szCs w:val="28"/>
        </w:rPr>
      </w:pPr>
      <w:r w:rsidRPr="00293C0F">
        <w:rPr>
          <w:sz w:val="28"/>
          <w:szCs w:val="28"/>
        </w:rPr>
        <w:t xml:space="preserve">There were at least five libelous articles from online newspapers that maligned Jehovah’s Witnesses. One negative article, written by Petya </w:t>
      </w:r>
      <w:proofErr w:type="spellStart"/>
      <w:r w:rsidRPr="00293C0F">
        <w:rPr>
          <w:sz w:val="28"/>
          <w:szCs w:val="28"/>
        </w:rPr>
        <w:t>Petrova</w:t>
      </w:r>
      <w:proofErr w:type="spellEnd"/>
      <w:r w:rsidRPr="00293C0F">
        <w:rPr>
          <w:sz w:val="28"/>
          <w:szCs w:val="28"/>
        </w:rPr>
        <w:t xml:space="preserve"> and posted on 18 May 2018 (https://www.struma. com/), also gave the address of the building the Witnesses rented for their meetings. Soon after, vandals smashed the windows of the building, causing the owner to cancel his rental contract with the Witnesses. A follow-up article in the same online paper claimed that the owner evicted the Witnesses. </w:t>
      </w:r>
    </w:p>
    <w:p w14:paraId="1271924A" w14:textId="77777777" w:rsidR="00B87397" w:rsidRPr="00B87397" w:rsidRDefault="00B87397" w:rsidP="00ED330F">
      <w:pPr>
        <w:spacing w:before="100" w:beforeAutospacing="1" w:after="100" w:afterAutospacing="1"/>
        <w:jc w:val="both"/>
        <w:rPr>
          <w:i/>
          <w:sz w:val="28"/>
          <w:szCs w:val="28"/>
        </w:rPr>
      </w:pPr>
      <w:r w:rsidRPr="00B87397">
        <w:rPr>
          <w:i/>
          <w:sz w:val="28"/>
          <w:szCs w:val="28"/>
        </w:rPr>
        <w:t>Incident 5</w:t>
      </w:r>
    </w:p>
    <w:p w14:paraId="2A05E957" w14:textId="77777777" w:rsidR="00B87397" w:rsidRDefault="00B87397" w:rsidP="00B87397">
      <w:pPr>
        <w:jc w:val="both"/>
        <w:rPr>
          <w:color w:val="222222"/>
          <w:sz w:val="28"/>
          <w:szCs w:val="28"/>
          <w:shd w:val="clear" w:color="auto" w:fill="FFFFFF"/>
        </w:rPr>
      </w:pPr>
      <w:r w:rsidRPr="00B87397">
        <w:rPr>
          <w:color w:val="222222"/>
          <w:sz w:val="28"/>
          <w:szCs w:val="28"/>
          <w:shd w:val="clear" w:color="auto" w:fill="FFFFFF"/>
        </w:rPr>
        <w:t xml:space="preserve">On </w:t>
      </w:r>
      <w:r>
        <w:rPr>
          <w:color w:val="222222"/>
          <w:sz w:val="28"/>
          <w:szCs w:val="28"/>
          <w:shd w:val="clear" w:color="auto" w:fill="FFFFFF"/>
        </w:rPr>
        <w:t xml:space="preserve">4 </w:t>
      </w:r>
      <w:r w:rsidRPr="00B87397">
        <w:rPr>
          <w:color w:val="222222"/>
          <w:sz w:val="28"/>
          <w:szCs w:val="28"/>
          <w:shd w:val="clear" w:color="auto" w:fill="FFFFFF"/>
        </w:rPr>
        <w:t xml:space="preserve">June 2016, Nikolai </w:t>
      </w:r>
      <w:proofErr w:type="spellStart"/>
      <w:r w:rsidRPr="00B87397">
        <w:rPr>
          <w:color w:val="222222"/>
          <w:sz w:val="28"/>
          <w:szCs w:val="28"/>
          <w:shd w:val="clear" w:color="auto" w:fill="FFFFFF"/>
        </w:rPr>
        <w:t>Stoyanov</w:t>
      </w:r>
      <w:proofErr w:type="spellEnd"/>
      <w:r w:rsidRPr="00B87397">
        <w:rPr>
          <w:color w:val="222222"/>
          <w:sz w:val="28"/>
          <w:szCs w:val="28"/>
          <w:shd w:val="clear" w:color="auto" w:fill="FFFFFF"/>
        </w:rPr>
        <w:t xml:space="preserve"> was standing by a small literature display stand on a public street in </w:t>
      </w:r>
      <w:proofErr w:type="spellStart"/>
      <w:r w:rsidRPr="00B87397">
        <w:rPr>
          <w:color w:val="222222"/>
          <w:sz w:val="28"/>
          <w:szCs w:val="28"/>
          <w:shd w:val="clear" w:color="auto" w:fill="FFFFFF"/>
        </w:rPr>
        <w:t>Burgas</w:t>
      </w:r>
      <w:proofErr w:type="spellEnd"/>
      <w:r w:rsidRPr="00B87397">
        <w:rPr>
          <w:color w:val="222222"/>
          <w:sz w:val="28"/>
          <w:szCs w:val="28"/>
          <w:shd w:val="clear" w:color="auto" w:fill="FFFFFF"/>
        </w:rPr>
        <w:t xml:space="preserve">, offering free religious publications of Jehovah’s Witnesses to passersby. When police came by at about 7:00 p.m., they charged Nikolai with violating a municipal ordinance and fined him 50 leva ($27 U.S.). He was one of five Witnesses in </w:t>
      </w:r>
      <w:proofErr w:type="spellStart"/>
      <w:r w:rsidRPr="00B87397">
        <w:rPr>
          <w:color w:val="222222"/>
          <w:sz w:val="28"/>
          <w:szCs w:val="28"/>
          <w:shd w:val="clear" w:color="auto" w:fill="FFFFFF"/>
        </w:rPr>
        <w:t>Burgas</w:t>
      </w:r>
      <w:proofErr w:type="spellEnd"/>
      <w:r w:rsidRPr="00B87397">
        <w:rPr>
          <w:color w:val="222222"/>
          <w:sz w:val="28"/>
          <w:szCs w:val="28"/>
          <w:shd w:val="clear" w:color="auto" w:fill="FFFFFF"/>
        </w:rPr>
        <w:t xml:space="preserve"> who were charged and fined during May and June for their peaceful religious activity.</w:t>
      </w:r>
    </w:p>
    <w:p w14:paraId="3FD57AE2" w14:textId="77777777" w:rsidR="009E5A66" w:rsidRPr="00B87397" w:rsidRDefault="009E5A66" w:rsidP="00B87397">
      <w:pPr>
        <w:jc w:val="both"/>
        <w:rPr>
          <w:sz w:val="28"/>
          <w:szCs w:val="28"/>
        </w:rPr>
      </w:pPr>
    </w:p>
    <w:p w14:paraId="7BD8067E" w14:textId="77777777" w:rsidR="00B87397" w:rsidRPr="00B87397" w:rsidRDefault="00B87397" w:rsidP="00ED330F">
      <w:pPr>
        <w:spacing w:before="100" w:beforeAutospacing="1" w:after="100" w:afterAutospacing="1"/>
        <w:jc w:val="both"/>
        <w:rPr>
          <w:b/>
          <w:i/>
          <w:sz w:val="28"/>
          <w:szCs w:val="28"/>
        </w:rPr>
      </w:pPr>
      <w:r w:rsidRPr="00B87397">
        <w:rPr>
          <w:b/>
          <w:i/>
          <w:sz w:val="28"/>
          <w:szCs w:val="28"/>
        </w:rPr>
        <w:t xml:space="preserve">Legal battles </w:t>
      </w:r>
      <w:r w:rsidR="00E81422">
        <w:rPr>
          <w:b/>
          <w:i/>
          <w:sz w:val="28"/>
          <w:szCs w:val="28"/>
        </w:rPr>
        <w:t xml:space="preserve">against city councils </w:t>
      </w:r>
      <w:r w:rsidRPr="00B87397">
        <w:rPr>
          <w:b/>
          <w:i/>
          <w:sz w:val="28"/>
          <w:szCs w:val="28"/>
        </w:rPr>
        <w:t>for the right to share one’s religious beliefs in the public space</w:t>
      </w:r>
    </w:p>
    <w:p w14:paraId="297DFA2C" w14:textId="77777777" w:rsidR="00B87397" w:rsidRPr="00B87397" w:rsidRDefault="00B87397" w:rsidP="00B87397">
      <w:pPr>
        <w:pStyle w:val="p4"/>
        <w:spacing w:before="300" w:beforeAutospacing="0" w:after="300" w:afterAutospacing="0"/>
        <w:jc w:val="both"/>
        <w:rPr>
          <w:color w:val="000000" w:themeColor="text1"/>
          <w:sz w:val="28"/>
          <w:szCs w:val="28"/>
        </w:rPr>
      </w:pPr>
      <w:r w:rsidRPr="00B87397">
        <w:rPr>
          <w:color w:val="000000" w:themeColor="text1"/>
          <w:sz w:val="28"/>
          <w:szCs w:val="28"/>
        </w:rPr>
        <w:t xml:space="preserve">Nikolai </w:t>
      </w:r>
      <w:proofErr w:type="spellStart"/>
      <w:r w:rsidRPr="00B87397">
        <w:rPr>
          <w:color w:val="000000" w:themeColor="text1"/>
          <w:sz w:val="28"/>
          <w:szCs w:val="28"/>
        </w:rPr>
        <w:t>Stoyanov</w:t>
      </w:r>
      <w:proofErr w:type="spellEnd"/>
      <w:r w:rsidRPr="00B87397">
        <w:rPr>
          <w:color w:val="000000" w:themeColor="text1"/>
          <w:sz w:val="28"/>
          <w:szCs w:val="28"/>
        </w:rPr>
        <w:t xml:space="preserve"> and the four other Witnesses appealed the criminal decrees and fines. In decisions of October and November 2016, the </w:t>
      </w:r>
      <w:proofErr w:type="spellStart"/>
      <w:r w:rsidRPr="00B87397">
        <w:rPr>
          <w:color w:val="000000" w:themeColor="text1"/>
          <w:sz w:val="28"/>
          <w:szCs w:val="28"/>
        </w:rPr>
        <w:t>Burgas</w:t>
      </w:r>
      <w:proofErr w:type="spellEnd"/>
      <w:r w:rsidRPr="00B87397">
        <w:rPr>
          <w:color w:val="000000" w:themeColor="text1"/>
          <w:sz w:val="28"/>
          <w:szCs w:val="28"/>
        </w:rPr>
        <w:t xml:space="preserve"> Regional Court vindicated Nikolai and the other Witnesses and canceled their fines.</w:t>
      </w:r>
    </w:p>
    <w:p w14:paraId="60F34120" w14:textId="77777777" w:rsidR="00B87397" w:rsidRPr="00B87397" w:rsidRDefault="00B87397" w:rsidP="00B87397">
      <w:pPr>
        <w:pStyle w:val="p5"/>
        <w:spacing w:before="300" w:beforeAutospacing="0" w:after="300" w:afterAutospacing="0"/>
        <w:jc w:val="both"/>
        <w:rPr>
          <w:color w:val="000000" w:themeColor="text1"/>
          <w:sz w:val="28"/>
          <w:szCs w:val="28"/>
        </w:rPr>
      </w:pPr>
      <w:r w:rsidRPr="00B87397">
        <w:rPr>
          <w:color w:val="000000" w:themeColor="text1"/>
          <w:sz w:val="28"/>
          <w:szCs w:val="28"/>
        </w:rPr>
        <w:t xml:space="preserve">In the meantime, Jehovah’s Witnesses challenged the constitutionality of the ordinance in </w:t>
      </w:r>
      <w:proofErr w:type="spellStart"/>
      <w:r w:rsidRPr="00B87397">
        <w:rPr>
          <w:color w:val="000000" w:themeColor="text1"/>
          <w:sz w:val="28"/>
          <w:szCs w:val="28"/>
        </w:rPr>
        <w:t>Burgas</w:t>
      </w:r>
      <w:proofErr w:type="spellEnd"/>
      <w:r w:rsidRPr="00B87397">
        <w:rPr>
          <w:color w:val="000000" w:themeColor="text1"/>
          <w:sz w:val="28"/>
          <w:szCs w:val="28"/>
        </w:rPr>
        <w:t xml:space="preserve">. On October 12, 2016, the </w:t>
      </w:r>
      <w:proofErr w:type="spellStart"/>
      <w:r w:rsidRPr="00B87397">
        <w:rPr>
          <w:color w:val="000000" w:themeColor="text1"/>
          <w:sz w:val="28"/>
          <w:szCs w:val="28"/>
        </w:rPr>
        <w:t>Burgas</w:t>
      </w:r>
      <w:proofErr w:type="spellEnd"/>
      <w:r w:rsidRPr="00B87397">
        <w:rPr>
          <w:color w:val="000000" w:themeColor="text1"/>
          <w:sz w:val="28"/>
          <w:szCs w:val="28"/>
        </w:rPr>
        <w:t xml:space="preserve"> Administrative Court determined that the ordinance that purported to restrict the Witnesses’ religious activity violated Bulgaria’s constitutional guarantees and its international commitments to religious freedom.</w:t>
      </w:r>
    </w:p>
    <w:p w14:paraId="6F164BFA" w14:textId="77777777" w:rsidR="00B87397" w:rsidRPr="00B87397" w:rsidRDefault="00B87397" w:rsidP="00B87397">
      <w:pPr>
        <w:pStyle w:val="p6"/>
        <w:spacing w:before="300" w:beforeAutospacing="0" w:after="300" w:afterAutospacing="0"/>
        <w:jc w:val="both"/>
        <w:rPr>
          <w:color w:val="000000" w:themeColor="text1"/>
          <w:sz w:val="28"/>
          <w:szCs w:val="28"/>
        </w:rPr>
      </w:pPr>
      <w:r w:rsidRPr="00B87397">
        <w:rPr>
          <w:color w:val="000000" w:themeColor="text1"/>
          <w:sz w:val="28"/>
          <w:szCs w:val="28"/>
        </w:rPr>
        <w:t xml:space="preserve">The </w:t>
      </w:r>
      <w:proofErr w:type="spellStart"/>
      <w:r w:rsidRPr="00B87397">
        <w:rPr>
          <w:color w:val="000000" w:themeColor="text1"/>
          <w:sz w:val="28"/>
          <w:szCs w:val="28"/>
        </w:rPr>
        <w:t>Burgas</w:t>
      </w:r>
      <w:proofErr w:type="spellEnd"/>
      <w:r w:rsidRPr="00B87397">
        <w:rPr>
          <w:color w:val="000000" w:themeColor="text1"/>
          <w:sz w:val="28"/>
          <w:szCs w:val="28"/>
        </w:rPr>
        <w:t xml:space="preserve"> City Council was already aware that the restrictive provisions of the Ordinance for Preservation of Public Order violated constitutional rights. In 2013, a nationalist political party had proposed amendments, alleging that some people in the community were complaining about the Witnesses’ religious </w:t>
      </w:r>
      <w:r w:rsidRPr="00B87397">
        <w:rPr>
          <w:color w:val="000000" w:themeColor="text1"/>
          <w:sz w:val="28"/>
          <w:szCs w:val="28"/>
        </w:rPr>
        <w:lastRenderedPageBreak/>
        <w:t xml:space="preserve">activity. The district governor reviewed the ordinance and concluded that the amendments were discriminatory and issued an order declaring them unconstitutional. However, the next district governor revoked the order, and the city council passed the amendments. The Ombudsman warned the city council that the new regulations were unlawful, but they remained in effect until the </w:t>
      </w:r>
      <w:proofErr w:type="spellStart"/>
      <w:r w:rsidRPr="00B87397">
        <w:rPr>
          <w:color w:val="000000" w:themeColor="text1"/>
          <w:sz w:val="28"/>
          <w:szCs w:val="28"/>
        </w:rPr>
        <w:t>Burgas</w:t>
      </w:r>
      <w:proofErr w:type="spellEnd"/>
      <w:r w:rsidRPr="00B87397">
        <w:rPr>
          <w:color w:val="000000" w:themeColor="text1"/>
          <w:sz w:val="28"/>
          <w:szCs w:val="28"/>
        </w:rPr>
        <w:t xml:space="preserve"> Regional Court invalidated them.</w:t>
      </w:r>
    </w:p>
    <w:p w14:paraId="456DB07A" w14:textId="77777777" w:rsidR="008B3B24" w:rsidRDefault="00B87397" w:rsidP="00B87397">
      <w:pPr>
        <w:pStyle w:val="p7"/>
        <w:spacing w:before="0" w:beforeAutospacing="0" w:after="0" w:afterAutospacing="0"/>
        <w:jc w:val="both"/>
        <w:rPr>
          <w:color w:val="222222"/>
          <w:sz w:val="28"/>
          <w:szCs w:val="28"/>
        </w:rPr>
      </w:pPr>
      <w:r w:rsidRPr="00B87397">
        <w:rPr>
          <w:color w:val="222222"/>
          <w:sz w:val="28"/>
          <w:szCs w:val="28"/>
        </w:rPr>
        <w:t xml:space="preserve">Similar cases occurred in </w:t>
      </w:r>
      <w:proofErr w:type="spellStart"/>
      <w:r w:rsidRPr="00B87397">
        <w:rPr>
          <w:color w:val="222222"/>
          <w:sz w:val="28"/>
          <w:szCs w:val="28"/>
        </w:rPr>
        <w:t>Kyustendil</w:t>
      </w:r>
      <w:proofErr w:type="spellEnd"/>
      <w:r w:rsidRPr="00B87397">
        <w:rPr>
          <w:color w:val="222222"/>
          <w:sz w:val="28"/>
          <w:szCs w:val="28"/>
        </w:rPr>
        <w:t xml:space="preserve">, where the city council also knowingly adopted amendments to an ordinance that restricted religious freedom and then directed municipal police to enforce those amendments. The </w:t>
      </w:r>
      <w:proofErr w:type="spellStart"/>
      <w:r w:rsidRPr="00B87397">
        <w:rPr>
          <w:color w:val="222222"/>
          <w:sz w:val="28"/>
          <w:szCs w:val="28"/>
        </w:rPr>
        <w:t>Kyustendil</w:t>
      </w:r>
      <w:proofErr w:type="spellEnd"/>
      <w:r w:rsidRPr="00B87397">
        <w:rPr>
          <w:color w:val="222222"/>
          <w:sz w:val="28"/>
          <w:szCs w:val="28"/>
        </w:rPr>
        <w:t xml:space="preserve"> Administrative Court overturned six criminal decrees and fines of up to 800 leva ($439 U.S.) imposed on Witnesses for allegedly illegal religious activity, stating in one of its decisions: “The Applicant is held liable for an act that by its essence represents the exercise of her right to religious freedom guaranteed to her by the Constitution and the LRA [Law of Religious Acts].” </w:t>
      </w:r>
    </w:p>
    <w:p w14:paraId="1C181F80" w14:textId="77777777" w:rsidR="008B3B24" w:rsidRDefault="008B3B24" w:rsidP="00B87397">
      <w:pPr>
        <w:pStyle w:val="p7"/>
        <w:spacing w:before="0" w:beforeAutospacing="0" w:after="0" w:afterAutospacing="0"/>
        <w:jc w:val="both"/>
        <w:rPr>
          <w:color w:val="222222"/>
          <w:sz w:val="28"/>
          <w:szCs w:val="28"/>
        </w:rPr>
      </w:pPr>
    </w:p>
    <w:p w14:paraId="647D298B" w14:textId="77777777" w:rsidR="00B87397" w:rsidRPr="00E81422" w:rsidRDefault="00B87397" w:rsidP="00B87397">
      <w:pPr>
        <w:pStyle w:val="p7"/>
        <w:spacing w:before="0" w:beforeAutospacing="0" w:after="0" w:afterAutospacing="0"/>
        <w:jc w:val="both"/>
        <w:rPr>
          <w:color w:val="000000" w:themeColor="text1"/>
          <w:sz w:val="28"/>
          <w:szCs w:val="28"/>
        </w:rPr>
      </w:pPr>
      <w:r w:rsidRPr="00E81422">
        <w:rPr>
          <w:color w:val="000000" w:themeColor="text1"/>
          <w:sz w:val="28"/>
          <w:szCs w:val="28"/>
        </w:rPr>
        <w:t xml:space="preserve">On June 24, 2016, the same court granted an application filed by local Witnesses and declared the amendments made to the ordinance to be unconstitutional. The </w:t>
      </w:r>
      <w:proofErr w:type="spellStart"/>
      <w:r w:rsidRPr="00E81422">
        <w:rPr>
          <w:color w:val="000000" w:themeColor="text1"/>
          <w:sz w:val="28"/>
          <w:szCs w:val="28"/>
        </w:rPr>
        <w:t>Kyustendil</w:t>
      </w:r>
      <w:proofErr w:type="spellEnd"/>
      <w:r w:rsidRPr="00E81422">
        <w:rPr>
          <w:color w:val="000000" w:themeColor="text1"/>
          <w:sz w:val="28"/>
          <w:szCs w:val="28"/>
        </w:rPr>
        <w:t xml:space="preserve"> City Council has appealed the decision to the Supreme Court.</w:t>
      </w:r>
    </w:p>
    <w:p w14:paraId="30AFB49B" w14:textId="77777777" w:rsidR="00E81422" w:rsidRPr="00E81422" w:rsidRDefault="00E81422" w:rsidP="00B87397">
      <w:pPr>
        <w:pStyle w:val="p7"/>
        <w:spacing w:before="0" w:beforeAutospacing="0" w:after="0" w:afterAutospacing="0"/>
        <w:jc w:val="both"/>
        <w:rPr>
          <w:color w:val="000000" w:themeColor="text1"/>
          <w:sz w:val="28"/>
          <w:szCs w:val="28"/>
        </w:rPr>
      </w:pPr>
    </w:p>
    <w:p w14:paraId="5FB0627E" w14:textId="77777777" w:rsidR="00E81422" w:rsidRPr="00E81422" w:rsidRDefault="00E81422" w:rsidP="00E81422">
      <w:pPr>
        <w:pStyle w:val="p7"/>
        <w:spacing w:before="0" w:beforeAutospacing="0" w:after="0" w:afterAutospacing="0"/>
        <w:jc w:val="both"/>
        <w:rPr>
          <w:color w:val="000000" w:themeColor="text1"/>
          <w:sz w:val="28"/>
          <w:szCs w:val="28"/>
        </w:rPr>
      </w:pPr>
      <w:r w:rsidRPr="00E81422">
        <w:rPr>
          <w:color w:val="000000" w:themeColor="text1"/>
          <w:sz w:val="28"/>
          <w:szCs w:val="28"/>
        </w:rPr>
        <w:t>By the time of this incident</w:t>
      </w:r>
      <w:r w:rsidRPr="00E81422">
        <w:rPr>
          <w:color w:val="000000" w:themeColor="text1"/>
          <w:sz w:val="28"/>
          <w:szCs w:val="28"/>
          <w:shd w:val="clear" w:color="auto" w:fill="FFFFFF"/>
        </w:rPr>
        <w:t>, at least 44 municipalities in Bulgaria had amended ordinances to restrict religious activity of registered religious organizations. When local authorities enforce the restrictive ordinances, the Witnesses face written warnings, citations, fines, threats, and even violence.</w:t>
      </w:r>
      <w:r w:rsidRPr="00E81422">
        <w:rPr>
          <w:rStyle w:val="apple-converted-space"/>
          <w:color w:val="000000" w:themeColor="text1"/>
          <w:sz w:val="28"/>
          <w:szCs w:val="28"/>
          <w:shd w:val="clear" w:color="auto" w:fill="FFFFFF"/>
        </w:rPr>
        <w:t> </w:t>
      </w:r>
    </w:p>
    <w:p w14:paraId="0CBF60DB" w14:textId="77777777" w:rsidR="00E81422" w:rsidRPr="00B87397" w:rsidRDefault="00E81422" w:rsidP="00B87397">
      <w:pPr>
        <w:pStyle w:val="p7"/>
        <w:spacing w:before="0" w:beforeAutospacing="0" w:after="0" w:afterAutospacing="0"/>
        <w:jc w:val="both"/>
        <w:rPr>
          <w:color w:val="222222"/>
          <w:sz w:val="28"/>
          <w:szCs w:val="28"/>
        </w:rPr>
      </w:pPr>
    </w:p>
    <w:p w14:paraId="24F3664F" w14:textId="77777777" w:rsidR="00ED330F" w:rsidRPr="000B45D4" w:rsidRDefault="000B45D4" w:rsidP="00ED330F">
      <w:pPr>
        <w:spacing w:before="100" w:beforeAutospacing="1" w:after="100" w:afterAutospacing="1"/>
        <w:jc w:val="both"/>
        <w:rPr>
          <w:b/>
          <w:i/>
          <w:sz w:val="28"/>
          <w:szCs w:val="28"/>
        </w:rPr>
      </w:pPr>
      <w:r w:rsidRPr="000B45D4">
        <w:rPr>
          <w:b/>
          <w:i/>
          <w:sz w:val="28"/>
          <w:szCs w:val="28"/>
        </w:rPr>
        <w:t>Legal battles</w:t>
      </w:r>
      <w:r>
        <w:rPr>
          <w:b/>
          <w:i/>
          <w:sz w:val="28"/>
          <w:szCs w:val="28"/>
        </w:rPr>
        <w:t xml:space="preserve"> </w:t>
      </w:r>
      <w:r w:rsidR="00B87397">
        <w:rPr>
          <w:b/>
          <w:i/>
          <w:sz w:val="28"/>
          <w:szCs w:val="28"/>
        </w:rPr>
        <w:t xml:space="preserve">against hate speech </w:t>
      </w:r>
      <w:r w:rsidR="00E81422">
        <w:rPr>
          <w:b/>
          <w:i/>
          <w:sz w:val="28"/>
          <w:szCs w:val="28"/>
        </w:rPr>
        <w:t xml:space="preserve">and </w:t>
      </w:r>
      <w:r w:rsidR="00B87397">
        <w:rPr>
          <w:b/>
          <w:i/>
          <w:sz w:val="28"/>
          <w:szCs w:val="28"/>
        </w:rPr>
        <w:t>anti-religious violence</w:t>
      </w:r>
    </w:p>
    <w:p w14:paraId="28A8B9BF" w14:textId="77777777" w:rsidR="000B45D4" w:rsidRPr="000B45D4" w:rsidRDefault="000B45D4" w:rsidP="000B45D4">
      <w:pPr>
        <w:pStyle w:val="p2"/>
        <w:spacing w:before="300" w:beforeAutospacing="0" w:after="300" w:afterAutospacing="0"/>
        <w:jc w:val="both"/>
        <w:rPr>
          <w:sz w:val="28"/>
          <w:szCs w:val="28"/>
        </w:rPr>
      </w:pPr>
      <w:r w:rsidRPr="000B45D4">
        <w:rPr>
          <w:sz w:val="28"/>
          <w:szCs w:val="28"/>
        </w:rPr>
        <w:t xml:space="preserve">In March 2019, the Supreme Court of Cassation of Bulgaria, the highest court of the land, issued favorable rulings in three cases involving </w:t>
      </w:r>
      <w:r>
        <w:rPr>
          <w:sz w:val="28"/>
          <w:szCs w:val="28"/>
        </w:rPr>
        <w:t>Jehovah’s Witnesses</w:t>
      </w:r>
      <w:r w:rsidRPr="000B45D4">
        <w:rPr>
          <w:sz w:val="28"/>
          <w:szCs w:val="28"/>
        </w:rPr>
        <w:t>.</w:t>
      </w:r>
      <w:r w:rsidR="002C3369">
        <w:rPr>
          <w:rStyle w:val="EndnoteReference"/>
          <w:sz w:val="28"/>
          <w:szCs w:val="28"/>
        </w:rPr>
        <w:endnoteReference w:id="4"/>
      </w:r>
      <w:r w:rsidRPr="000B45D4">
        <w:rPr>
          <w:sz w:val="28"/>
          <w:szCs w:val="28"/>
        </w:rPr>
        <w:t xml:space="preserve"> </w:t>
      </w:r>
    </w:p>
    <w:p w14:paraId="6BEA8E14" w14:textId="77777777" w:rsidR="000B45D4" w:rsidRPr="000B45D4" w:rsidRDefault="000B45D4" w:rsidP="000B45D4">
      <w:pPr>
        <w:pStyle w:val="p3"/>
        <w:spacing w:before="300" w:beforeAutospacing="0" w:after="300" w:afterAutospacing="0"/>
        <w:jc w:val="both"/>
        <w:rPr>
          <w:sz w:val="28"/>
          <w:szCs w:val="28"/>
        </w:rPr>
      </w:pPr>
      <w:r w:rsidRPr="000B45D4">
        <w:rPr>
          <w:sz w:val="28"/>
          <w:szCs w:val="28"/>
        </w:rPr>
        <w:t>Two of the cases involved slander from media outlets. In 2012, the newspaper</w:t>
      </w:r>
      <w:r w:rsidRPr="000B45D4">
        <w:rPr>
          <w:rStyle w:val="apple-converted-space"/>
          <w:sz w:val="28"/>
          <w:szCs w:val="28"/>
        </w:rPr>
        <w:t> </w:t>
      </w:r>
      <w:proofErr w:type="spellStart"/>
      <w:r w:rsidRPr="000B45D4">
        <w:rPr>
          <w:rStyle w:val="Emphasis"/>
          <w:sz w:val="28"/>
          <w:szCs w:val="28"/>
        </w:rPr>
        <w:t>Vseki</w:t>
      </w:r>
      <w:proofErr w:type="spellEnd"/>
      <w:r w:rsidRPr="000B45D4">
        <w:rPr>
          <w:rStyle w:val="Emphasis"/>
          <w:sz w:val="28"/>
          <w:szCs w:val="28"/>
        </w:rPr>
        <w:t xml:space="preserve"> Den</w:t>
      </w:r>
      <w:r w:rsidRPr="000B45D4">
        <w:rPr>
          <w:rStyle w:val="apple-converted-space"/>
          <w:i/>
          <w:iCs/>
          <w:sz w:val="28"/>
          <w:szCs w:val="28"/>
        </w:rPr>
        <w:t> </w:t>
      </w:r>
      <w:r w:rsidRPr="000B45D4">
        <w:rPr>
          <w:sz w:val="28"/>
          <w:szCs w:val="28"/>
        </w:rPr>
        <w:t xml:space="preserve">published a libelous article about </w:t>
      </w:r>
      <w:r>
        <w:rPr>
          <w:sz w:val="28"/>
          <w:szCs w:val="28"/>
        </w:rPr>
        <w:t>their</w:t>
      </w:r>
      <w:r w:rsidRPr="000B45D4">
        <w:rPr>
          <w:sz w:val="28"/>
          <w:szCs w:val="28"/>
        </w:rPr>
        <w:t xml:space="preserve"> beliefs. Similarly, in 2014, station SKAT TV televised false reports about </w:t>
      </w:r>
      <w:r>
        <w:rPr>
          <w:sz w:val="28"/>
          <w:szCs w:val="28"/>
        </w:rPr>
        <w:t xml:space="preserve">their </w:t>
      </w:r>
      <w:r w:rsidRPr="000B45D4">
        <w:rPr>
          <w:sz w:val="28"/>
          <w:szCs w:val="28"/>
        </w:rPr>
        <w:t xml:space="preserve">organization. In both instances, the media outlets denied </w:t>
      </w:r>
      <w:r>
        <w:rPr>
          <w:sz w:val="28"/>
          <w:szCs w:val="28"/>
        </w:rPr>
        <w:t xml:space="preserve">Jehovah’s Witnesses’ </w:t>
      </w:r>
      <w:r w:rsidRPr="000B45D4">
        <w:rPr>
          <w:sz w:val="28"/>
          <w:szCs w:val="28"/>
        </w:rPr>
        <w:t>requests to retract the</w:t>
      </w:r>
      <w:r>
        <w:rPr>
          <w:sz w:val="28"/>
          <w:szCs w:val="28"/>
        </w:rPr>
        <w:t>ir</w:t>
      </w:r>
      <w:r w:rsidRPr="000B45D4">
        <w:rPr>
          <w:sz w:val="28"/>
          <w:szCs w:val="28"/>
        </w:rPr>
        <w:t xml:space="preserve"> negative statements. After a series of court cases and appeals, the issues reached the Supreme Court. On </w:t>
      </w:r>
      <w:r>
        <w:rPr>
          <w:sz w:val="28"/>
          <w:szCs w:val="28"/>
        </w:rPr>
        <w:t xml:space="preserve">18 </w:t>
      </w:r>
      <w:r w:rsidRPr="000B45D4">
        <w:rPr>
          <w:sz w:val="28"/>
          <w:szCs w:val="28"/>
        </w:rPr>
        <w:t xml:space="preserve">March 2019, the Supreme Court ruled against SKAT TV. On </w:t>
      </w:r>
      <w:r>
        <w:rPr>
          <w:sz w:val="28"/>
          <w:szCs w:val="28"/>
        </w:rPr>
        <w:t xml:space="preserve">26 </w:t>
      </w:r>
      <w:r w:rsidRPr="000B45D4">
        <w:rPr>
          <w:sz w:val="28"/>
          <w:szCs w:val="28"/>
        </w:rPr>
        <w:t>March, the Court used the ruling as a precedent to penalize</w:t>
      </w:r>
      <w:r w:rsidRPr="000B45D4">
        <w:rPr>
          <w:rStyle w:val="apple-converted-space"/>
          <w:sz w:val="28"/>
          <w:szCs w:val="28"/>
        </w:rPr>
        <w:t> </w:t>
      </w:r>
      <w:proofErr w:type="spellStart"/>
      <w:r w:rsidRPr="000B45D4">
        <w:rPr>
          <w:rStyle w:val="Emphasis"/>
          <w:sz w:val="28"/>
          <w:szCs w:val="28"/>
        </w:rPr>
        <w:t>Vseki</w:t>
      </w:r>
      <w:proofErr w:type="spellEnd"/>
      <w:r w:rsidRPr="000B45D4">
        <w:rPr>
          <w:rStyle w:val="Emphasis"/>
          <w:sz w:val="28"/>
          <w:szCs w:val="28"/>
        </w:rPr>
        <w:t xml:space="preserve"> Den,</w:t>
      </w:r>
      <w:r w:rsidRPr="000B45D4">
        <w:rPr>
          <w:rStyle w:val="apple-converted-space"/>
          <w:i/>
          <w:iCs/>
          <w:sz w:val="28"/>
          <w:szCs w:val="28"/>
        </w:rPr>
        <w:t> </w:t>
      </w:r>
      <w:r w:rsidRPr="000B45D4">
        <w:rPr>
          <w:sz w:val="28"/>
          <w:szCs w:val="28"/>
        </w:rPr>
        <w:t>condemning what the Court characterized as the “</w:t>
      </w:r>
      <w:r>
        <w:rPr>
          <w:sz w:val="28"/>
          <w:szCs w:val="28"/>
        </w:rPr>
        <w:t>hate speech</w:t>
      </w:r>
      <w:r w:rsidRPr="000B45D4">
        <w:rPr>
          <w:sz w:val="28"/>
          <w:szCs w:val="28"/>
        </w:rPr>
        <w:t>.”</w:t>
      </w:r>
    </w:p>
    <w:p w14:paraId="2059903A" w14:textId="77777777" w:rsidR="000B45D4" w:rsidRPr="000B45D4" w:rsidRDefault="000B45D4" w:rsidP="000B45D4">
      <w:pPr>
        <w:pStyle w:val="p4"/>
        <w:spacing w:before="300" w:beforeAutospacing="0" w:after="300" w:afterAutospacing="0"/>
        <w:jc w:val="both"/>
        <w:rPr>
          <w:sz w:val="28"/>
          <w:szCs w:val="28"/>
        </w:rPr>
      </w:pPr>
      <w:r w:rsidRPr="000B45D4">
        <w:rPr>
          <w:sz w:val="28"/>
          <w:szCs w:val="28"/>
        </w:rPr>
        <w:t xml:space="preserve">The third case involved the </w:t>
      </w:r>
      <w:r>
        <w:rPr>
          <w:sz w:val="28"/>
          <w:szCs w:val="28"/>
        </w:rPr>
        <w:t>violent</w:t>
      </w:r>
      <w:r w:rsidRPr="000B45D4">
        <w:rPr>
          <w:sz w:val="28"/>
          <w:szCs w:val="28"/>
        </w:rPr>
        <w:t xml:space="preserve"> persecution of </w:t>
      </w:r>
      <w:r>
        <w:rPr>
          <w:sz w:val="28"/>
          <w:szCs w:val="28"/>
        </w:rPr>
        <w:t xml:space="preserve">Jehovah’s Witnesses </w:t>
      </w:r>
      <w:r w:rsidRPr="000B45D4">
        <w:rPr>
          <w:sz w:val="28"/>
          <w:szCs w:val="28"/>
        </w:rPr>
        <w:t xml:space="preserve">by </w:t>
      </w:r>
      <w:r>
        <w:rPr>
          <w:sz w:val="28"/>
          <w:szCs w:val="28"/>
        </w:rPr>
        <w:t>the far-right nationalist</w:t>
      </w:r>
      <w:r w:rsidRPr="000B45D4">
        <w:rPr>
          <w:sz w:val="28"/>
          <w:szCs w:val="28"/>
        </w:rPr>
        <w:t xml:space="preserve"> political group VMRO-Bulgarian National Movement. On </w:t>
      </w:r>
      <w:r>
        <w:rPr>
          <w:sz w:val="28"/>
          <w:szCs w:val="28"/>
        </w:rPr>
        <w:t xml:space="preserve">17 </w:t>
      </w:r>
      <w:r w:rsidRPr="000B45D4">
        <w:rPr>
          <w:sz w:val="28"/>
          <w:szCs w:val="28"/>
        </w:rPr>
        <w:t xml:space="preserve">April 2011, </w:t>
      </w:r>
      <w:r>
        <w:rPr>
          <w:sz w:val="28"/>
          <w:szCs w:val="28"/>
        </w:rPr>
        <w:t>Jehovah’s Witnesses</w:t>
      </w:r>
      <w:r w:rsidRPr="000B45D4">
        <w:rPr>
          <w:sz w:val="28"/>
          <w:szCs w:val="28"/>
        </w:rPr>
        <w:t xml:space="preserve"> gathered to commemorate the Memorial of </w:t>
      </w:r>
      <w:r w:rsidRPr="000B45D4">
        <w:rPr>
          <w:sz w:val="28"/>
          <w:szCs w:val="28"/>
        </w:rPr>
        <w:lastRenderedPageBreak/>
        <w:t xml:space="preserve">Jesus’ death. An aggressive mob of 60 people, organized by political leader Georgi </w:t>
      </w:r>
      <w:proofErr w:type="spellStart"/>
      <w:r w:rsidRPr="000B45D4">
        <w:rPr>
          <w:sz w:val="28"/>
          <w:szCs w:val="28"/>
        </w:rPr>
        <w:t>Drakaliev</w:t>
      </w:r>
      <w:proofErr w:type="spellEnd"/>
      <w:r w:rsidRPr="000B45D4">
        <w:rPr>
          <w:sz w:val="28"/>
          <w:szCs w:val="28"/>
        </w:rPr>
        <w:t xml:space="preserve"> of the VMRO, brutally attacked </w:t>
      </w:r>
      <w:r>
        <w:rPr>
          <w:sz w:val="28"/>
          <w:szCs w:val="28"/>
        </w:rPr>
        <w:t>the meeting</w:t>
      </w:r>
      <w:r w:rsidRPr="000B45D4">
        <w:rPr>
          <w:sz w:val="28"/>
          <w:szCs w:val="28"/>
        </w:rPr>
        <w:t>, inflicting injuries</w:t>
      </w:r>
      <w:r>
        <w:rPr>
          <w:sz w:val="28"/>
          <w:szCs w:val="28"/>
        </w:rPr>
        <w:t xml:space="preserve"> to some Jehovah’s Witnesses</w:t>
      </w:r>
      <w:r w:rsidRPr="000B45D4">
        <w:rPr>
          <w:sz w:val="28"/>
          <w:szCs w:val="28"/>
        </w:rPr>
        <w:t xml:space="preserve">. The </w:t>
      </w:r>
      <w:r w:rsidR="000F13BE">
        <w:rPr>
          <w:sz w:val="28"/>
          <w:szCs w:val="28"/>
        </w:rPr>
        <w:t>victims</w:t>
      </w:r>
      <w:r w:rsidRPr="000B45D4">
        <w:rPr>
          <w:sz w:val="28"/>
          <w:szCs w:val="28"/>
        </w:rPr>
        <w:t xml:space="preserve"> took the matter to the courts. The case eventually came before the Supreme Court. On </w:t>
      </w:r>
      <w:r w:rsidR="000F13BE">
        <w:rPr>
          <w:sz w:val="28"/>
          <w:szCs w:val="28"/>
        </w:rPr>
        <w:t xml:space="preserve">20 </w:t>
      </w:r>
      <w:r w:rsidRPr="000B45D4">
        <w:rPr>
          <w:sz w:val="28"/>
          <w:szCs w:val="28"/>
        </w:rPr>
        <w:t>March 2019, the Court ruled against Mr. </w:t>
      </w:r>
      <w:proofErr w:type="spellStart"/>
      <w:r w:rsidRPr="000B45D4">
        <w:rPr>
          <w:sz w:val="28"/>
          <w:szCs w:val="28"/>
        </w:rPr>
        <w:t>Drakaliev</w:t>
      </w:r>
      <w:proofErr w:type="spellEnd"/>
      <w:r w:rsidRPr="000B45D4">
        <w:rPr>
          <w:sz w:val="28"/>
          <w:szCs w:val="28"/>
        </w:rPr>
        <w:t xml:space="preserve">, who now must compensate the </w:t>
      </w:r>
      <w:r w:rsidR="000F13BE">
        <w:rPr>
          <w:sz w:val="28"/>
          <w:szCs w:val="28"/>
        </w:rPr>
        <w:t>victim</w:t>
      </w:r>
      <w:r w:rsidRPr="000B45D4">
        <w:rPr>
          <w:sz w:val="28"/>
          <w:szCs w:val="28"/>
        </w:rPr>
        <w:t>s.</w:t>
      </w:r>
    </w:p>
    <w:p w14:paraId="26FEB765" w14:textId="77777777" w:rsidR="000F13BE" w:rsidRPr="000F13BE" w:rsidRDefault="000F13BE" w:rsidP="000B45D4">
      <w:pPr>
        <w:rPr>
          <w:b/>
          <w:i/>
          <w:color w:val="000000" w:themeColor="text1"/>
          <w:sz w:val="28"/>
          <w:szCs w:val="28"/>
        </w:rPr>
      </w:pPr>
      <w:r w:rsidRPr="000F13BE">
        <w:rPr>
          <w:b/>
          <w:i/>
          <w:color w:val="000000" w:themeColor="text1"/>
          <w:sz w:val="28"/>
          <w:szCs w:val="28"/>
        </w:rPr>
        <w:t>Conclusions</w:t>
      </w:r>
    </w:p>
    <w:p w14:paraId="14CE6B9F" w14:textId="77777777" w:rsidR="000F13BE" w:rsidRDefault="000F13BE" w:rsidP="000B45D4">
      <w:pPr>
        <w:rPr>
          <w:sz w:val="28"/>
          <w:szCs w:val="28"/>
        </w:rPr>
      </w:pPr>
    </w:p>
    <w:p w14:paraId="4E0362A4" w14:textId="77777777" w:rsidR="00A67308" w:rsidRPr="000B45D4" w:rsidRDefault="000F13BE" w:rsidP="00B87397">
      <w:pPr>
        <w:jc w:val="both"/>
        <w:rPr>
          <w:sz w:val="28"/>
          <w:szCs w:val="28"/>
        </w:rPr>
      </w:pPr>
      <w:r>
        <w:rPr>
          <w:sz w:val="28"/>
          <w:szCs w:val="28"/>
        </w:rPr>
        <w:t>T</w:t>
      </w:r>
      <w:r w:rsidR="000B45D4" w:rsidRPr="000B45D4">
        <w:rPr>
          <w:sz w:val="28"/>
          <w:szCs w:val="28"/>
        </w:rPr>
        <w:t xml:space="preserve">hese </w:t>
      </w:r>
      <w:r w:rsidR="00A61E24">
        <w:rPr>
          <w:sz w:val="28"/>
          <w:szCs w:val="28"/>
        </w:rPr>
        <w:t xml:space="preserve">court </w:t>
      </w:r>
      <w:r w:rsidR="000B45D4" w:rsidRPr="000B45D4">
        <w:rPr>
          <w:sz w:val="28"/>
          <w:szCs w:val="28"/>
        </w:rPr>
        <w:t xml:space="preserve">decisions </w:t>
      </w:r>
      <w:r w:rsidR="00B87397">
        <w:rPr>
          <w:sz w:val="28"/>
          <w:szCs w:val="28"/>
        </w:rPr>
        <w:t xml:space="preserve">should have a deterrent effect on far-right activists tempted by acts of violence against any religious minority and </w:t>
      </w:r>
      <w:r w:rsidR="000B45D4" w:rsidRPr="000B45D4">
        <w:rPr>
          <w:sz w:val="28"/>
          <w:szCs w:val="28"/>
        </w:rPr>
        <w:t xml:space="preserve">can now be used </w:t>
      </w:r>
      <w:r>
        <w:rPr>
          <w:sz w:val="28"/>
          <w:szCs w:val="28"/>
        </w:rPr>
        <w:t xml:space="preserve">by Bulgarian Jehovah’s Witnesses </w:t>
      </w:r>
      <w:r w:rsidR="000B45D4" w:rsidRPr="000B45D4">
        <w:rPr>
          <w:sz w:val="28"/>
          <w:szCs w:val="28"/>
        </w:rPr>
        <w:t xml:space="preserve">as a basis to protect </w:t>
      </w:r>
      <w:r>
        <w:rPr>
          <w:sz w:val="28"/>
          <w:szCs w:val="28"/>
        </w:rPr>
        <w:t>their right to religious freedom.</w:t>
      </w:r>
    </w:p>
    <w:p w14:paraId="72EC0A09" w14:textId="77777777" w:rsidR="007F30E6" w:rsidRDefault="007F30E6"/>
    <w:p w14:paraId="644A0104" w14:textId="77777777" w:rsidR="007F30E6" w:rsidRDefault="007F30E6"/>
    <w:p w14:paraId="0615D923" w14:textId="77777777" w:rsidR="0045374D" w:rsidRDefault="0045374D" w:rsidP="007F30E6">
      <w:pPr>
        <w:spacing w:before="100" w:beforeAutospacing="1" w:after="100" w:afterAutospacing="1"/>
        <w:rPr>
          <w:rFonts w:ascii="Roboto" w:hAnsi="Roboto"/>
          <w:sz w:val="22"/>
          <w:szCs w:val="22"/>
        </w:rPr>
      </w:pPr>
    </w:p>
    <w:p w14:paraId="0F37CFA9" w14:textId="77777777" w:rsidR="007F30E6" w:rsidRDefault="007F30E6"/>
    <w:sectPr w:rsidR="007F30E6" w:rsidSect="00A21F2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E835C8" w14:textId="77777777" w:rsidR="004B1C49" w:rsidRDefault="004B1C49" w:rsidP="00FE5841">
      <w:r>
        <w:separator/>
      </w:r>
    </w:p>
  </w:endnote>
  <w:endnote w:type="continuationSeparator" w:id="0">
    <w:p w14:paraId="686B2EE4" w14:textId="77777777" w:rsidR="004B1C49" w:rsidRDefault="004B1C49" w:rsidP="00FE5841">
      <w:r>
        <w:continuationSeparator/>
      </w:r>
    </w:p>
  </w:endnote>
  <w:endnote w:id="1">
    <w:p w14:paraId="4B296F06" w14:textId="77777777" w:rsidR="00FE5841" w:rsidRPr="00C11AEC" w:rsidRDefault="00FE5841" w:rsidP="00C11AEC">
      <w:pPr>
        <w:pStyle w:val="EndnoteText"/>
        <w:jc w:val="both"/>
      </w:pPr>
      <w:r w:rsidRPr="00C11AEC">
        <w:rPr>
          <w:rStyle w:val="EndnoteReference"/>
        </w:rPr>
        <w:endnoteRef/>
      </w:r>
      <w:r w:rsidRPr="00C11AEC">
        <w:t xml:space="preserve"> </w:t>
      </w:r>
      <w:r w:rsidRPr="00FE5841">
        <w:t xml:space="preserve">Bulgaria’s Constitution of 1991 with Amendments through 2007, constituteproject.org, </w:t>
      </w:r>
      <w:hyperlink r:id="rId1" w:history="1">
        <w:r w:rsidRPr="00FE5841">
          <w:rPr>
            <w:rStyle w:val="Hyperlink"/>
          </w:rPr>
          <w:t>https://www.constituteproject.org/constitution/Bulgaria_2007.pdf?lang=en</w:t>
        </w:r>
      </w:hyperlink>
      <w:r w:rsidRPr="00C11AEC">
        <w:t xml:space="preserve"> </w:t>
      </w:r>
      <w:r w:rsidR="009A56B7" w:rsidRPr="00FE5841">
        <w:t xml:space="preserve">(accessed </w:t>
      </w:r>
      <w:r w:rsidR="009A56B7" w:rsidRPr="00C11AEC">
        <w:t>1</w:t>
      </w:r>
      <w:r w:rsidR="009A56B7" w:rsidRPr="00FE5841">
        <w:t xml:space="preserve">8th </w:t>
      </w:r>
      <w:r w:rsidR="009A56B7" w:rsidRPr="00C11AEC">
        <w:t>October</w:t>
      </w:r>
      <w:r w:rsidR="009A56B7" w:rsidRPr="00FE5841">
        <w:t xml:space="preserve"> 201</w:t>
      </w:r>
      <w:r w:rsidR="009A56B7" w:rsidRPr="00C11AEC">
        <w:t>9</w:t>
      </w:r>
      <w:r w:rsidR="009A56B7" w:rsidRPr="00FE5841">
        <w:t>).</w:t>
      </w:r>
    </w:p>
  </w:endnote>
  <w:endnote w:id="2">
    <w:p w14:paraId="0F95232B" w14:textId="77777777" w:rsidR="009C79BC" w:rsidRPr="00C11AEC" w:rsidRDefault="009A56B7" w:rsidP="00C11AEC">
      <w:pPr>
        <w:pStyle w:val="EndnoteText"/>
        <w:jc w:val="both"/>
      </w:pPr>
      <w:r w:rsidRPr="00C11AEC">
        <w:rPr>
          <w:rStyle w:val="EndnoteReference"/>
        </w:rPr>
        <w:endnoteRef/>
      </w:r>
      <w:r w:rsidRPr="00C11AEC">
        <w:t xml:space="preserve"> </w:t>
      </w:r>
      <w:r w:rsidRPr="00FE5841">
        <w:t xml:space="preserve">Religious Denominations Act’, (Durzhaven vestnik n.120/29.12.2002), Legirel, Centre national de la recherche scientifique, </w:t>
      </w:r>
      <w:hyperlink r:id="rId2" w:history="1">
        <w:r w:rsidRPr="00FE5841">
          <w:rPr>
            <w:rStyle w:val="Hyperlink"/>
          </w:rPr>
          <w:t>http://www.legirel.cnrs.fr/spip.php?article540&amp;lang=fr</w:t>
        </w:r>
      </w:hyperlink>
      <w:r w:rsidRPr="00C11AEC">
        <w:t xml:space="preserve">  </w:t>
      </w:r>
      <w:r w:rsidRPr="00FE5841">
        <w:t xml:space="preserve">(accessed </w:t>
      </w:r>
      <w:r w:rsidRPr="00C11AEC">
        <w:t>1</w:t>
      </w:r>
      <w:r w:rsidRPr="00FE5841">
        <w:t xml:space="preserve">8th </w:t>
      </w:r>
      <w:r w:rsidRPr="00C11AEC">
        <w:t>October</w:t>
      </w:r>
      <w:r w:rsidRPr="00FE5841">
        <w:t xml:space="preserve"> 201</w:t>
      </w:r>
      <w:r w:rsidRPr="00C11AEC">
        <w:t>9</w:t>
      </w:r>
      <w:r w:rsidRPr="00FE5841">
        <w:t>).</w:t>
      </w:r>
    </w:p>
  </w:endnote>
  <w:endnote w:id="3">
    <w:p w14:paraId="6772ECA7" w14:textId="77777777" w:rsidR="00C11AEC" w:rsidRPr="0006569D" w:rsidRDefault="00C11AEC" w:rsidP="0006569D">
      <w:pPr>
        <w:jc w:val="both"/>
        <w:rPr>
          <w:sz w:val="20"/>
          <w:szCs w:val="20"/>
        </w:rPr>
      </w:pPr>
      <w:r w:rsidRPr="00C11AEC">
        <w:rPr>
          <w:rStyle w:val="EndnoteReference"/>
          <w:sz w:val="20"/>
          <w:szCs w:val="20"/>
        </w:rPr>
        <w:endnoteRef/>
      </w:r>
      <w:r w:rsidRPr="00C11AEC">
        <w:rPr>
          <w:sz w:val="20"/>
          <w:szCs w:val="20"/>
        </w:rPr>
        <w:t xml:space="preserve"> </w:t>
      </w:r>
      <w:r w:rsidRPr="00FE5841">
        <w:rPr>
          <w:sz w:val="20"/>
          <w:szCs w:val="20"/>
        </w:rPr>
        <w:t xml:space="preserve">Bureau of Democracy, Human Rights and Labor, ‘Bulgaria’, International Religious Freedom Report for 2016, U.S. State Department, </w:t>
      </w:r>
      <w:hyperlink r:id="rId3" w:anchor="wrapper" w:history="1">
        <w:r w:rsidRPr="00FE5841">
          <w:rPr>
            <w:rStyle w:val="Hyperlink"/>
            <w:sz w:val="20"/>
            <w:szCs w:val="20"/>
          </w:rPr>
          <w:t>https://www.state.gov/j/drl/rls/irf/religiousfreedom/index.htm#wrapper</w:t>
        </w:r>
      </w:hyperlink>
      <w:r>
        <w:rPr>
          <w:sz w:val="20"/>
          <w:szCs w:val="20"/>
        </w:rPr>
        <w:t xml:space="preserve">, </w:t>
      </w:r>
      <w:r w:rsidRPr="00FE5841">
        <w:rPr>
          <w:sz w:val="20"/>
          <w:szCs w:val="20"/>
        </w:rPr>
        <w:t xml:space="preserve">(accessed 19th </w:t>
      </w:r>
      <w:r w:rsidRPr="0006569D">
        <w:rPr>
          <w:sz w:val="20"/>
          <w:szCs w:val="20"/>
        </w:rPr>
        <w:t>October</w:t>
      </w:r>
      <w:r w:rsidRPr="00FE5841">
        <w:rPr>
          <w:sz w:val="20"/>
          <w:szCs w:val="20"/>
        </w:rPr>
        <w:t xml:space="preserve"> 201</w:t>
      </w:r>
      <w:r w:rsidRPr="0006569D">
        <w:rPr>
          <w:sz w:val="20"/>
          <w:szCs w:val="20"/>
        </w:rPr>
        <w:t>9)</w:t>
      </w:r>
      <w:r w:rsidRPr="00FE5841">
        <w:rPr>
          <w:sz w:val="20"/>
          <w:szCs w:val="20"/>
        </w:rPr>
        <w:t>.</w:t>
      </w:r>
    </w:p>
  </w:endnote>
  <w:endnote w:id="4">
    <w:p w14:paraId="3EEDC02C" w14:textId="77777777" w:rsidR="002C3369" w:rsidRPr="002C3369" w:rsidRDefault="002C3369">
      <w:pPr>
        <w:pStyle w:val="EndnoteText"/>
      </w:pPr>
      <w:r>
        <w:rPr>
          <w:rStyle w:val="EndnoteReference"/>
        </w:rPr>
        <w:endnoteRef/>
      </w:r>
      <w:r>
        <w:t xml:space="preserve"> </w:t>
      </w:r>
      <w:hyperlink r:id="rId4" w:history="1">
        <w:r w:rsidRPr="00AE648B">
          <w:rPr>
            <w:rStyle w:val="Hyperlink"/>
          </w:rPr>
          <w:t>https://www.jw.org/en/news/jw/region/bulgaria/Supreme-Court-Victories-Protect-Religious-Freedom-for-Jehovahs-Witnesses-in-Bulgaria/</w:t>
        </w:r>
      </w:hyperlink>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Roboto">
    <w:altName w:val="Arial"/>
    <w:panose1 w:val="020B0604020202020204"/>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AF3136" w14:textId="77777777" w:rsidR="004B1C49" w:rsidRDefault="004B1C49" w:rsidP="00FE5841">
      <w:r>
        <w:separator/>
      </w:r>
    </w:p>
  </w:footnote>
  <w:footnote w:type="continuationSeparator" w:id="0">
    <w:p w14:paraId="03010E47" w14:textId="77777777" w:rsidR="004B1C49" w:rsidRDefault="004B1C49" w:rsidP="00FE58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892BE7"/>
    <w:multiLevelType w:val="hybridMultilevel"/>
    <w:tmpl w:val="F09AD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3A280D"/>
    <w:multiLevelType w:val="hybridMultilevel"/>
    <w:tmpl w:val="8EAABA34"/>
    <w:lvl w:ilvl="0" w:tplc="3424966E">
      <w:start w:val="20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A84C67"/>
    <w:multiLevelType w:val="hybridMultilevel"/>
    <w:tmpl w:val="9264ACB8"/>
    <w:lvl w:ilvl="0" w:tplc="3424966E">
      <w:start w:val="20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C469AC"/>
    <w:multiLevelType w:val="multilevel"/>
    <w:tmpl w:val="795E6B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30F"/>
    <w:rsid w:val="0003588F"/>
    <w:rsid w:val="00053D36"/>
    <w:rsid w:val="0006569D"/>
    <w:rsid w:val="000B023E"/>
    <w:rsid w:val="000B3855"/>
    <w:rsid w:val="000B45D4"/>
    <w:rsid w:val="000C212C"/>
    <w:rsid w:val="000F13BE"/>
    <w:rsid w:val="001226F6"/>
    <w:rsid w:val="00124F08"/>
    <w:rsid w:val="001F26F7"/>
    <w:rsid w:val="002671FB"/>
    <w:rsid w:val="00280934"/>
    <w:rsid w:val="002C3369"/>
    <w:rsid w:val="002C5B3E"/>
    <w:rsid w:val="002D39F1"/>
    <w:rsid w:val="002E6199"/>
    <w:rsid w:val="00351B0A"/>
    <w:rsid w:val="003C0BAE"/>
    <w:rsid w:val="003E7DB5"/>
    <w:rsid w:val="003F3E39"/>
    <w:rsid w:val="00426B9D"/>
    <w:rsid w:val="00434FFB"/>
    <w:rsid w:val="0045374D"/>
    <w:rsid w:val="004B1C49"/>
    <w:rsid w:val="0051694E"/>
    <w:rsid w:val="005327DE"/>
    <w:rsid w:val="00546C4D"/>
    <w:rsid w:val="005A79F7"/>
    <w:rsid w:val="0062590E"/>
    <w:rsid w:val="006310F2"/>
    <w:rsid w:val="006F1C5F"/>
    <w:rsid w:val="007143FA"/>
    <w:rsid w:val="007B7489"/>
    <w:rsid w:val="007C6E7B"/>
    <w:rsid w:val="007D5057"/>
    <w:rsid w:val="007F30E6"/>
    <w:rsid w:val="008048BB"/>
    <w:rsid w:val="008277CD"/>
    <w:rsid w:val="00893220"/>
    <w:rsid w:val="008B3B24"/>
    <w:rsid w:val="009A16BC"/>
    <w:rsid w:val="009A56B7"/>
    <w:rsid w:val="009B6329"/>
    <w:rsid w:val="009C79BC"/>
    <w:rsid w:val="009E5A66"/>
    <w:rsid w:val="009E67D8"/>
    <w:rsid w:val="00A10B40"/>
    <w:rsid w:val="00A21F27"/>
    <w:rsid w:val="00A264FA"/>
    <w:rsid w:val="00A61E24"/>
    <w:rsid w:val="00A67308"/>
    <w:rsid w:val="00A76DC0"/>
    <w:rsid w:val="00A77440"/>
    <w:rsid w:val="00A7785D"/>
    <w:rsid w:val="00AE5247"/>
    <w:rsid w:val="00B55977"/>
    <w:rsid w:val="00B72FC7"/>
    <w:rsid w:val="00B73B3C"/>
    <w:rsid w:val="00B87397"/>
    <w:rsid w:val="00BB0050"/>
    <w:rsid w:val="00C11AEC"/>
    <w:rsid w:val="00C8192F"/>
    <w:rsid w:val="00C945D0"/>
    <w:rsid w:val="00CF12E8"/>
    <w:rsid w:val="00D12853"/>
    <w:rsid w:val="00D44848"/>
    <w:rsid w:val="00D506ED"/>
    <w:rsid w:val="00D72BD5"/>
    <w:rsid w:val="00D95780"/>
    <w:rsid w:val="00E019BD"/>
    <w:rsid w:val="00E15E66"/>
    <w:rsid w:val="00E81422"/>
    <w:rsid w:val="00EB7389"/>
    <w:rsid w:val="00ED330F"/>
    <w:rsid w:val="00FE5841"/>
    <w:rsid w:val="00FF2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1FAA7"/>
  <w15:chartTrackingRefBased/>
  <w15:docId w15:val="{057BC6A5-118C-F246-8AF1-0B269CF95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7440"/>
    <w:rPr>
      <w:rFonts w:ascii="Times New Roman" w:eastAsia="Times New Roman" w:hAnsi="Times New Roman" w:cs="Times New Roman"/>
    </w:rPr>
  </w:style>
  <w:style w:type="paragraph" w:styleId="Heading3">
    <w:name w:val="heading 3"/>
    <w:basedOn w:val="Normal"/>
    <w:next w:val="Normal"/>
    <w:link w:val="Heading3Char"/>
    <w:uiPriority w:val="9"/>
    <w:semiHidden/>
    <w:unhideWhenUsed/>
    <w:qFormat/>
    <w:rsid w:val="00ED330F"/>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ED330F"/>
    <w:rPr>
      <w:rFonts w:ascii="Calibri Light" w:eastAsia="Times New Roman" w:hAnsi="Calibri Light" w:cs="Times New Roman"/>
      <w:b/>
      <w:bCs/>
      <w:sz w:val="26"/>
      <w:szCs w:val="26"/>
    </w:rPr>
  </w:style>
  <w:style w:type="paragraph" w:styleId="NormalWeb">
    <w:name w:val="Normal (Web)"/>
    <w:basedOn w:val="Normal"/>
    <w:uiPriority w:val="99"/>
    <w:unhideWhenUsed/>
    <w:rsid w:val="00ED330F"/>
    <w:pPr>
      <w:spacing w:before="100" w:beforeAutospacing="1" w:after="100" w:afterAutospacing="1"/>
    </w:pPr>
  </w:style>
  <w:style w:type="character" w:customStyle="1" w:styleId="apple-converted-space">
    <w:name w:val="apple-converted-space"/>
    <w:rsid w:val="00ED330F"/>
  </w:style>
  <w:style w:type="character" w:styleId="Emphasis">
    <w:name w:val="Emphasis"/>
    <w:uiPriority w:val="20"/>
    <w:qFormat/>
    <w:rsid w:val="00ED330F"/>
    <w:rPr>
      <w:i/>
      <w:iCs/>
    </w:rPr>
  </w:style>
  <w:style w:type="paragraph" w:styleId="EndnoteText">
    <w:name w:val="endnote text"/>
    <w:basedOn w:val="Normal"/>
    <w:link w:val="EndnoteTextChar"/>
    <w:uiPriority w:val="99"/>
    <w:semiHidden/>
    <w:unhideWhenUsed/>
    <w:rsid w:val="00FE5841"/>
    <w:rPr>
      <w:sz w:val="20"/>
      <w:szCs w:val="20"/>
    </w:rPr>
  </w:style>
  <w:style w:type="character" w:customStyle="1" w:styleId="EndnoteTextChar">
    <w:name w:val="Endnote Text Char"/>
    <w:basedOn w:val="DefaultParagraphFont"/>
    <w:link w:val="EndnoteText"/>
    <w:uiPriority w:val="99"/>
    <w:semiHidden/>
    <w:rsid w:val="00FE5841"/>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FE5841"/>
    <w:rPr>
      <w:vertAlign w:val="superscript"/>
    </w:rPr>
  </w:style>
  <w:style w:type="character" w:styleId="Hyperlink">
    <w:name w:val="Hyperlink"/>
    <w:basedOn w:val="DefaultParagraphFont"/>
    <w:uiPriority w:val="99"/>
    <w:unhideWhenUsed/>
    <w:rsid w:val="00FE5841"/>
    <w:rPr>
      <w:color w:val="0563C1" w:themeColor="hyperlink"/>
      <w:u w:val="single"/>
    </w:rPr>
  </w:style>
  <w:style w:type="character" w:styleId="UnresolvedMention">
    <w:name w:val="Unresolved Mention"/>
    <w:basedOn w:val="DefaultParagraphFont"/>
    <w:uiPriority w:val="99"/>
    <w:semiHidden/>
    <w:unhideWhenUsed/>
    <w:rsid w:val="00FE5841"/>
    <w:rPr>
      <w:color w:val="605E5C"/>
      <w:shd w:val="clear" w:color="auto" w:fill="E1DFDD"/>
    </w:rPr>
  </w:style>
  <w:style w:type="character" w:styleId="FollowedHyperlink">
    <w:name w:val="FollowedHyperlink"/>
    <w:basedOn w:val="DefaultParagraphFont"/>
    <w:uiPriority w:val="99"/>
    <w:semiHidden/>
    <w:unhideWhenUsed/>
    <w:rsid w:val="00FE5841"/>
    <w:rPr>
      <w:color w:val="954F72" w:themeColor="followedHyperlink"/>
      <w:u w:val="single"/>
    </w:rPr>
  </w:style>
  <w:style w:type="paragraph" w:customStyle="1" w:styleId="western">
    <w:name w:val="western"/>
    <w:basedOn w:val="Normal"/>
    <w:rsid w:val="00EB7389"/>
    <w:pPr>
      <w:spacing w:before="100" w:beforeAutospacing="1" w:after="100" w:afterAutospacing="1"/>
    </w:pPr>
  </w:style>
  <w:style w:type="paragraph" w:customStyle="1" w:styleId="p2">
    <w:name w:val="p2"/>
    <w:basedOn w:val="Normal"/>
    <w:rsid w:val="000B45D4"/>
    <w:pPr>
      <w:spacing w:before="100" w:beforeAutospacing="1" w:after="100" w:afterAutospacing="1"/>
    </w:pPr>
  </w:style>
  <w:style w:type="paragraph" w:customStyle="1" w:styleId="p3">
    <w:name w:val="p3"/>
    <w:basedOn w:val="Normal"/>
    <w:rsid w:val="000B45D4"/>
    <w:pPr>
      <w:spacing w:before="100" w:beforeAutospacing="1" w:after="100" w:afterAutospacing="1"/>
    </w:pPr>
  </w:style>
  <w:style w:type="paragraph" w:customStyle="1" w:styleId="p4">
    <w:name w:val="p4"/>
    <w:basedOn w:val="Normal"/>
    <w:rsid w:val="000B45D4"/>
    <w:pPr>
      <w:spacing w:before="100" w:beforeAutospacing="1" w:after="100" w:afterAutospacing="1"/>
    </w:pPr>
  </w:style>
  <w:style w:type="paragraph" w:customStyle="1" w:styleId="p5">
    <w:name w:val="p5"/>
    <w:basedOn w:val="Normal"/>
    <w:rsid w:val="00B87397"/>
    <w:pPr>
      <w:spacing w:before="100" w:beforeAutospacing="1" w:after="100" w:afterAutospacing="1"/>
    </w:pPr>
  </w:style>
  <w:style w:type="paragraph" w:customStyle="1" w:styleId="p6">
    <w:name w:val="p6"/>
    <w:basedOn w:val="Normal"/>
    <w:rsid w:val="00B87397"/>
    <w:pPr>
      <w:spacing w:before="100" w:beforeAutospacing="1" w:after="100" w:afterAutospacing="1"/>
    </w:pPr>
  </w:style>
  <w:style w:type="paragraph" w:customStyle="1" w:styleId="p7">
    <w:name w:val="p7"/>
    <w:basedOn w:val="Normal"/>
    <w:rsid w:val="00B87397"/>
    <w:pPr>
      <w:spacing w:before="100" w:beforeAutospacing="1" w:after="100" w:afterAutospacing="1"/>
    </w:pPr>
  </w:style>
  <w:style w:type="character" w:customStyle="1" w:styleId="refid">
    <w:name w:val="refid"/>
    <w:basedOn w:val="DefaultParagraphFont"/>
    <w:rsid w:val="00B873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9832407">
      <w:bodyDiv w:val="1"/>
      <w:marLeft w:val="0"/>
      <w:marRight w:val="0"/>
      <w:marTop w:val="0"/>
      <w:marBottom w:val="0"/>
      <w:divBdr>
        <w:top w:val="none" w:sz="0" w:space="0" w:color="auto"/>
        <w:left w:val="none" w:sz="0" w:space="0" w:color="auto"/>
        <w:bottom w:val="none" w:sz="0" w:space="0" w:color="auto"/>
        <w:right w:val="none" w:sz="0" w:space="0" w:color="auto"/>
      </w:divBdr>
      <w:divsChild>
        <w:div w:id="1627588149">
          <w:marLeft w:val="0"/>
          <w:marRight w:val="0"/>
          <w:marTop w:val="0"/>
          <w:marBottom w:val="0"/>
          <w:divBdr>
            <w:top w:val="none" w:sz="0" w:space="0" w:color="auto"/>
            <w:left w:val="none" w:sz="0" w:space="0" w:color="auto"/>
            <w:bottom w:val="none" w:sz="0" w:space="0" w:color="auto"/>
            <w:right w:val="none" w:sz="0" w:space="0" w:color="auto"/>
          </w:divBdr>
          <w:divsChild>
            <w:div w:id="1805730032">
              <w:marLeft w:val="0"/>
              <w:marRight w:val="0"/>
              <w:marTop w:val="0"/>
              <w:marBottom w:val="0"/>
              <w:divBdr>
                <w:top w:val="none" w:sz="0" w:space="0" w:color="auto"/>
                <w:left w:val="none" w:sz="0" w:space="0" w:color="auto"/>
                <w:bottom w:val="none" w:sz="0" w:space="0" w:color="auto"/>
                <w:right w:val="none" w:sz="0" w:space="0" w:color="auto"/>
              </w:divBdr>
              <w:divsChild>
                <w:div w:id="183606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263699">
      <w:bodyDiv w:val="1"/>
      <w:marLeft w:val="0"/>
      <w:marRight w:val="0"/>
      <w:marTop w:val="0"/>
      <w:marBottom w:val="0"/>
      <w:divBdr>
        <w:top w:val="none" w:sz="0" w:space="0" w:color="auto"/>
        <w:left w:val="none" w:sz="0" w:space="0" w:color="auto"/>
        <w:bottom w:val="none" w:sz="0" w:space="0" w:color="auto"/>
        <w:right w:val="none" w:sz="0" w:space="0" w:color="auto"/>
      </w:divBdr>
    </w:div>
    <w:div w:id="737826268">
      <w:bodyDiv w:val="1"/>
      <w:marLeft w:val="0"/>
      <w:marRight w:val="0"/>
      <w:marTop w:val="0"/>
      <w:marBottom w:val="0"/>
      <w:divBdr>
        <w:top w:val="none" w:sz="0" w:space="0" w:color="auto"/>
        <w:left w:val="none" w:sz="0" w:space="0" w:color="auto"/>
        <w:bottom w:val="none" w:sz="0" w:space="0" w:color="auto"/>
        <w:right w:val="none" w:sz="0" w:space="0" w:color="auto"/>
      </w:divBdr>
    </w:div>
    <w:div w:id="826095892">
      <w:bodyDiv w:val="1"/>
      <w:marLeft w:val="0"/>
      <w:marRight w:val="0"/>
      <w:marTop w:val="0"/>
      <w:marBottom w:val="0"/>
      <w:divBdr>
        <w:top w:val="none" w:sz="0" w:space="0" w:color="auto"/>
        <w:left w:val="none" w:sz="0" w:space="0" w:color="auto"/>
        <w:bottom w:val="none" w:sz="0" w:space="0" w:color="auto"/>
        <w:right w:val="none" w:sz="0" w:space="0" w:color="auto"/>
      </w:divBdr>
    </w:div>
    <w:div w:id="1000812090">
      <w:bodyDiv w:val="1"/>
      <w:marLeft w:val="0"/>
      <w:marRight w:val="0"/>
      <w:marTop w:val="0"/>
      <w:marBottom w:val="0"/>
      <w:divBdr>
        <w:top w:val="none" w:sz="0" w:space="0" w:color="auto"/>
        <w:left w:val="none" w:sz="0" w:space="0" w:color="auto"/>
        <w:bottom w:val="none" w:sz="0" w:space="0" w:color="auto"/>
        <w:right w:val="none" w:sz="0" w:space="0" w:color="auto"/>
      </w:divBdr>
    </w:div>
    <w:div w:id="1452939057">
      <w:bodyDiv w:val="1"/>
      <w:marLeft w:val="0"/>
      <w:marRight w:val="0"/>
      <w:marTop w:val="0"/>
      <w:marBottom w:val="0"/>
      <w:divBdr>
        <w:top w:val="none" w:sz="0" w:space="0" w:color="auto"/>
        <w:left w:val="none" w:sz="0" w:space="0" w:color="auto"/>
        <w:bottom w:val="none" w:sz="0" w:space="0" w:color="auto"/>
        <w:right w:val="none" w:sz="0" w:space="0" w:color="auto"/>
      </w:divBdr>
    </w:div>
    <w:div w:id="1901287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ernational.secretariat.brussels@hrwf.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_rels/endnotes.xml.rels><?xml version="1.0" encoding="UTF-8" standalone="yes"?>
<Relationships xmlns="http://schemas.openxmlformats.org/package/2006/relationships"><Relationship Id="rId3" Type="http://schemas.openxmlformats.org/officeDocument/2006/relationships/hyperlink" Target="https://www.state.gov/j/drl/rls/irf/religiousfreedom/index.htm" TargetMode="External"/><Relationship Id="rId2" Type="http://schemas.openxmlformats.org/officeDocument/2006/relationships/hyperlink" Target="http://www.legirel.cnrs.fr/spip.php?article540&amp;lang=fr" TargetMode="External"/><Relationship Id="rId1" Type="http://schemas.openxmlformats.org/officeDocument/2006/relationships/hyperlink" Target="https://www.constituteproject.org/constitution/Bulgaria_2007.pdf?lang=en" TargetMode="External"/><Relationship Id="rId4" Type="http://schemas.openxmlformats.org/officeDocument/2006/relationships/hyperlink" Target="https://www.jw.org/en/news/jw/region/bulgaria/Supreme-Court-Victories-Protect-Religious-Freedom-for-Jehovahs-Witnesses-in-Bulgar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4EEF23-D3F1-734E-99C1-F8EBB8AC6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3614</Words>
  <Characters>20605</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Willy Fautre</dc:creator>
  <cp:keywords/>
  <dc:description/>
  <cp:lastModifiedBy>Willy Fautre</cp:lastModifiedBy>
  <cp:revision>2</cp:revision>
  <dcterms:created xsi:type="dcterms:W3CDTF">2021-02-20T23:58:00Z</dcterms:created>
  <dcterms:modified xsi:type="dcterms:W3CDTF">2021-02-20T23:58:00Z</dcterms:modified>
</cp:coreProperties>
</file>