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4D37" w14:textId="77777777" w:rsidR="007B74E5" w:rsidRPr="008060B8" w:rsidRDefault="007B74E5" w:rsidP="007B74E5">
      <w:pPr>
        <w:pStyle w:val="Heading2"/>
        <w:rPr>
          <w:rFonts w:ascii="Helvetica" w:hAnsi="Helvetica"/>
          <w:bdr w:val="none" w:sz="0" w:space="0" w:color="auto" w:frame="1"/>
        </w:rPr>
      </w:pPr>
      <w:bookmarkStart w:id="0" w:name="_Toc114992111"/>
      <w:proofErr w:type="spellStart"/>
      <w:r w:rsidRPr="00A81DED">
        <w:rPr>
          <w:bdr w:val="none" w:sz="0" w:space="0" w:color="auto" w:frame="1"/>
        </w:rPr>
        <w:t>членство</w:t>
      </w:r>
      <w:proofErr w:type="spellEnd"/>
      <w:r w:rsidRPr="00A81DED">
        <w:rPr>
          <w:bdr w:val="none" w:sz="0" w:space="0" w:color="auto" w:frame="1"/>
        </w:rPr>
        <w:t xml:space="preserve"> в НАТО, </w:t>
      </w:r>
      <w:proofErr w:type="spellStart"/>
      <w:r w:rsidRPr="00A81DED">
        <w:rPr>
          <w:bdr w:val="none" w:sz="0" w:space="0" w:color="auto" w:frame="1"/>
        </w:rPr>
        <w:t>права</w:t>
      </w:r>
      <w:proofErr w:type="spellEnd"/>
      <w:r w:rsidRPr="00A81DED">
        <w:rPr>
          <w:bdr w:val="none" w:sz="0" w:space="0" w:color="auto" w:frame="1"/>
        </w:rPr>
        <w:t xml:space="preserve"> </w:t>
      </w:r>
      <w:proofErr w:type="spellStart"/>
      <w:r w:rsidRPr="00A81DED">
        <w:rPr>
          <w:bdr w:val="none" w:sz="0" w:space="0" w:color="auto" w:frame="1"/>
        </w:rPr>
        <w:t>человека</w:t>
      </w:r>
      <w:proofErr w:type="spellEnd"/>
      <w:r w:rsidRPr="00A81DED">
        <w:rPr>
          <w:bdr w:val="none" w:sz="0" w:space="0" w:color="auto" w:frame="1"/>
        </w:rPr>
        <w:t xml:space="preserve"> и </w:t>
      </w:r>
      <w:proofErr w:type="spellStart"/>
      <w:r w:rsidRPr="00A81DED">
        <w:rPr>
          <w:bdr w:val="none" w:sz="0" w:space="0" w:color="auto" w:frame="1"/>
        </w:rPr>
        <w:t>мир</w:t>
      </w:r>
      <w:bookmarkEnd w:id="0"/>
      <w:proofErr w:type="spellEnd"/>
      <w:r w:rsidRPr="00A81DED">
        <w:rPr>
          <w:bdr w:val="none" w:sz="0" w:space="0" w:color="auto" w:frame="1"/>
        </w:rPr>
        <w:t xml:space="preserve"> </w:t>
      </w:r>
    </w:p>
    <w:p w14:paraId="52AAD780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rFonts w:cs="Calibri"/>
          <w:b/>
          <w:i/>
          <w:iCs/>
          <w:color w:val="000000"/>
          <w:bdr w:val="none" w:sz="0" w:space="0" w:color="auto" w:frame="1"/>
          <w:lang w:eastAsia="ru-RU"/>
        </w:rPr>
      </w:pPr>
      <w:proofErr w:type="spellStart"/>
      <w:r w:rsidRPr="008060B8">
        <w:rPr>
          <w:rFonts w:cs="Calibri"/>
          <w:b/>
          <w:color w:val="000000"/>
          <w:bdr w:val="none" w:sz="0" w:space="0" w:color="auto" w:frame="1"/>
          <w:lang w:eastAsia="ru-RU"/>
        </w:rPr>
        <w:t>Аарон</w:t>
      </w:r>
      <w:proofErr w:type="spellEnd"/>
      <w:r w:rsidRPr="008060B8">
        <w:rPr>
          <w:rFonts w:cs="Calibri"/>
          <w:b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b/>
          <w:color w:val="000000"/>
          <w:bdr w:val="none" w:sz="0" w:space="0" w:color="auto" w:frame="1"/>
          <w:lang w:eastAsia="ru-RU"/>
        </w:rPr>
        <w:t>Родс</w:t>
      </w:r>
      <w:proofErr w:type="spellEnd"/>
      <w:r w:rsidRPr="008060B8">
        <w:rPr>
          <w:rFonts w:cs="Calibri"/>
          <w:b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b/>
          <w:color w:val="000000"/>
          <w:bdr w:val="none" w:sz="0" w:space="0" w:color="auto" w:frame="1"/>
          <w:lang w:eastAsia="ru-RU"/>
        </w:rPr>
        <w:t>для</w:t>
      </w:r>
      <w:proofErr w:type="spellEnd"/>
      <w:r w:rsidRPr="008060B8">
        <w:rPr>
          <w:rFonts w:cs="Calibri"/>
          <w:b/>
          <w:color w:val="000000"/>
          <w:bdr w:val="none" w:sz="0" w:space="0" w:color="auto" w:frame="1"/>
          <w:lang w:eastAsia="ru-RU"/>
        </w:rPr>
        <w:t> </w:t>
      </w:r>
      <w:proofErr w:type="spellStart"/>
      <w:r w:rsidRPr="008060B8">
        <w:rPr>
          <w:rFonts w:cs="Calibri"/>
          <w:b/>
          <w:color w:val="000000"/>
          <w:bdr w:val="none" w:sz="0" w:space="0" w:color="auto" w:frame="1"/>
          <w:lang w:eastAsia="ru-RU"/>
        </w:rPr>
        <w:t>организации</w:t>
      </w:r>
      <w:proofErr w:type="spellEnd"/>
      <w:r w:rsidRPr="008060B8">
        <w:rPr>
          <w:rFonts w:cs="Calibri"/>
          <w:b/>
          <w:color w:val="000000"/>
          <w:bdr w:val="none" w:sz="0" w:space="0" w:color="auto" w:frame="1"/>
          <w:lang w:eastAsia="ru-RU"/>
        </w:rPr>
        <w:t xml:space="preserve"> </w:t>
      </w:r>
      <w:r w:rsidRPr="008060B8">
        <w:rPr>
          <w:rFonts w:cs="Calibri"/>
          <w:b/>
          <w:i/>
          <w:iCs/>
          <w:color w:val="000000"/>
          <w:bdr w:val="none" w:sz="0" w:space="0" w:color="auto" w:frame="1"/>
          <w:lang w:eastAsia="ru-RU"/>
        </w:rPr>
        <w:t>«</w:t>
      </w:r>
      <w:proofErr w:type="spellStart"/>
      <w:r w:rsidRPr="008060B8">
        <w:rPr>
          <w:rFonts w:cs="Calibri"/>
          <w:b/>
          <w:i/>
          <w:iCs/>
          <w:color w:val="000000"/>
          <w:bdr w:val="none" w:sz="0" w:space="0" w:color="auto" w:frame="1"/>
          <w:lang w:eastAsia="ru-RU"/>
        </w:rPr>
        <w:t>Права</w:t>
      </w:r>
      <w:proofErr w:type="spellEnd"/>
      <w:r w:rsidRPr="008060B8">
        <w:rPr>
          <w:rFonts w:cs="Calibri"/>
          <w:b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b/>
          <w:i/>
          <w:iCs/>
          <w:color w:val="000000"/>
          <w:bdr w:val="none" w:sz="0" w:space="0" w:color="auto" w:frame="1"/>
          <w:lang w:eastAsia="ru-RU"/>
        </w:rPr>
        <w:t>человека</w:t>
      </w:r>
      <w:proofErr w:type="spellEnd"/>
      <w:r w:rsidRPr="008060B8">
        <w:rPr>
          <w:rFonts w:cs="Calibri"/>
          <w:b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b/>
          <w:i/>
          <w:iCs/>
          <w:color w:val="000000"/>
          <w:bdr w:val="none" w:sz="0" w:space="0" w:color="auto" w:frame="1"/>
          <w:lang w:eastAsia="ru-RU"/>
        </w:rPr>
        <w:t>без</w:t>
      </w:r>
      <w:proofErr w:type="spellEnd"/>
      <w:r w:rsidRPr="008060B8">
        <w:rPr>
          <w:rFonts w:cs="Calibri"/>
          <w:b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b/>
          <w:i/>
          <w:iCs/>
          <w:color w:val="000000"/>
          <w:bdr w:val="none" w:sz="0" w:space="0" w:color="auto" w:frame="1"/>
          <w:lang w:eastAsia="ru-RU"/>
        </w:rPr>
        <w:t>границ</w:t>
      </w:r>
      <w:proofErr w:type="spellEnd"/>
      <w:r w:rsidRPr="008060B8">
        <w:rPr>
          <w:rFonts w:cs="Calibri"/>
          <w:b/>
          <w:i/>
          <w:iCs/>
          <w:color w:val="000000"/>
          <w:bdr w:val="none" w:sz="0" w:space="0" w:color="auto" w:frame="1"/>
          <w:lang w:eastAsia="ru-RU"/>
        </w:rPr>
        <w:t>» (Human Rights Without Frontiers</w:t>
      </w:r>
      <w:r w:rsidRPr="008060B8">
        <w:rPr>
          <w:rFonts w:cs="Calibri"/>
          <w:b/>
          <w:i/>
        </w:rPr>
        <w:t>)</w:t>
      </w:r>
    </w:p>
    <w:p w14:paraId="7F1A1CE4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rFonts w:cs="Calibri"/>
          <w:color w:val="000000"/>
          <w:lang w:eastAsia="ru-RU"/>
        </w:rPr>
      </w:pPr>
    </w:p>
    <w:p w14:paraId="27D35D67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rFonts w:cs="Calibri"/>
          <w:color w:val="000000"/>
          <w:bdr w:val="none" w:sz="0" w:space="0" w:color="auto" w:frame="1"/>
          <w:lang w:eastAsia="ru-RU"/>
        </w:rPr>
      </w:pPr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HRWF (23.02.2022) –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мере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выдвижения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российских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миротворческих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»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войск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запад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для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защиты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»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самопровозглашённых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республик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составе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суверенной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Украинской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территории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многие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обвиняют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Организацию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Североатлантического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договора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(НАТО).</w:t>
      </w:r>
    </w:p>
    <w:p w14:paraId="72B2F495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rFonts w:cs="Calibri"/>
          <w:color w:val="000000"/>
          <w:lang w:eastAsia="ru-RU"/>
        </w:rPr>
      </w:pPr>
    </w:p>
    <w:p w14:paraId="565DF2DC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rFonts w:cs="Calibri"/>
          <w:color w:val="000000"/>
          <w:bdr w:val="none" w:sz="0" w:space="0" w:color="auto" w:frame="1"/>
          <w:lang w:eastAsia="ru-RU"/>
        </w:rPr>
      </w:pP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Объясняя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свои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действия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обращении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к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нации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21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февраля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президент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Российской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Федерации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Владимир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Путин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заявил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что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«США и НАТО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приступили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к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беззастенчивому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освоению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территории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Украины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как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театра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потенциальных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военных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действий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>». 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западные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критики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также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часто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заявляли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что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с 1989г. «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расширение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НАТО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восток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»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было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империалистическим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бесцеремонным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или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всяком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случае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недостаточно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осмотрительным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шагом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а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мнению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некоторых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аналитиков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>, «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расширение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НАТО»,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рассматриваемое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как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организованная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стратегия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доминирования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вызвало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негативные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тенденции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политическом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развитии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Российской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Федерации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. </w:t>
      </w:r>
    </w:p>
    <w:p w14:paraId="6D3AD024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rFonts w:cs="Calibri"/>
          <w:color w:val="000000"/>
          <w:lang w:eastAsia="ru-RU"/>
        </w:rPr>
      </w:pPr>
    </w:p>
    <w:p w14:paraId="044FD657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rFonts w:cs="Calibri"/>
          <w:color w:val="000000"/>
          <w:bdr w:val="none" w:sz="0" w:space="0" w:color="auto" w:frame="1"/>
          <w:lang w:eastAsia="ru-RU"/>
        </w:rPr>
      </w:pPr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И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российские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и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западные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критики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расширения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НАТО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методично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отрицали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какую-либо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роль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или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действия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граждан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государств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которые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осознанно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color w:val="000000"/>
          <w:bdr w:val="none" w:sz="0" w:space="0" w:color="auto" w:frame="1"/>
          <w:lang w:eastAsia="ru-RU"/>
        </w:rPr>
        <w:t>выбрали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этот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путь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а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также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их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основания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для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этого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>. И «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диванные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»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эксперты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области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геополитики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и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авторитарные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государственные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деятели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востоке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либо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сознательно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игнорируют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либо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неправильно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истолковывают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политическую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динамику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привлечения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новых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членов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НАТО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для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граждан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государств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постсоветского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пространства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.  И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если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членство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в НАТО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воспринимается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как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гарантия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безопасности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нападения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иностранных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государств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его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последствия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для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внутреннего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политического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развития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страны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защиты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прав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человека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большей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части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упускаются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из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виду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>.</w:t>
      </w:r>
    </w:p>
    <w:p w14:paraId="05DE7265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41D7354E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rFonts w:cs="Calibri"/>
          <w:color w:val="000000"/>
          <w:bdr w:val="none" w:sz="0" w:space="0" w:color="auto" w:frame="1"/>
          <w:lang w:eastAsia="ru-RU"/>
        </w:rPr>
      </w:pP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самом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деле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именно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политические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а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связанные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с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обеспечением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безопасности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аспекты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вступления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в НАТО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способствуют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тому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что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так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много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граждан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стран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с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переходной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экономикой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стремятся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к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тому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чтобы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их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государства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присоединились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к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Североатлантическому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альянсу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.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Представителям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динамичного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гражданского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общества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Украины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выступающим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за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членство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в НАТО,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несомненно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небезразлична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свобода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суверенитет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их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родины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-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вступление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в НАТО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почти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наверняка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предотвратило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раскол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дробление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Украины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которое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сегодня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наблюдаем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>.</w:t>
      </w:r>
    </w:p>
    <w:p w14:paraId="7824B60B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rFonts w:cs="Calibri"/>
          <w:color w:val="000000"/>
          <w:lang w:eastAsia="ru-RU"/>
        </w:rPr>
      </w:pPr>
    </w:p>
    <w:p w14:paraId="3368B37E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  <w:lang w:eastAsia="ru-RU"/>
        </w:rPr>
      </w:pPr>
      <w:proofErr w:type="spellStart"/>
      <w:r w:rsidRPr="008060B8">
        <w:rPr>
          <w:color w:val="000000"/>
          <w:bdr w:val="none" w:sz="0" w:space="0" w:color="auto" w:frame="1"/>
          <w:lang w:eastAsia="ru-RU"/>
        </w:rPr>
        <w:t>Однако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какое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бы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важнейшее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значение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имели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эти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преимущества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еще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больше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демократическое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гражданское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общество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привлекает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к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вступлению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в НАТО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тот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факт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что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государства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подписавшие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Североатлантический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договор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1949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года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взяли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себя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обязательства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осуществления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гражданского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демократического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контроля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над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своими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вооруженными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силами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а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также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обеспечения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общественной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прозрачности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отношении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системы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распределения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планирования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управления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материальными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средствами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нужды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обороны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.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мере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увеличения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числа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государств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которые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обращались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за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рассмотрением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их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членства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в НАТО в 1990-е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годы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они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должны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были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соответствовать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все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более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обширным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демократически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ориентированным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критериям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рамках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Партнерства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ради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мира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». 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соответствии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с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законодательством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США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все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страны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обращающиеся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за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помощью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о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соответствии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критериям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НАТО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должны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быть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оценены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с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точки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зрения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того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насколько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ситуация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с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правами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человека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соответствует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уставу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ООН,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Всеобщей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декларации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прав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человека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Хельсинкскому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Заключительному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акту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.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Задача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оценивания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стран-кандидатов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для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вступления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Альянс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была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возложена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Комиссию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безопасности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сотрудничеству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Европе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независимое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двухпартийное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правительственное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агентство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при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Конгрессе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США,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выполняющее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функции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мониторинга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анализа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>. 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Комиссия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анализировала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обеспечение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верховенства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закона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а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также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приверженность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ценностям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принципам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политическим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обязательствам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lastRenderedPageBreak/>
        <w:t>изложенным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Хельсинкском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Заключительном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акте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» и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его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последующих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документах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а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также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другим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международным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стандартам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прав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человека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.  </w:t>
      </w:r>
    </w:p>
    <w:p w14:paraId="52BAA70A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5DA7024C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rFonts w:cs="Calibri"/>
          <w:i/>
          <w:iCs/>
          <w:color w:val="000000"/>
          <w:bdr w:val="none" w:sz="0" w:space="0" w:color="auto" w:frame="1"/>
          <w:lang w:eastAsia="ru-RU"/>
        </w:rPr>
      </w:pP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Соблюдение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странами-членами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НАТО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принципов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прав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человека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было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справедливо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поставлено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под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сомнение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ряде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случаев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частотности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отношении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Турции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где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основы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верховенства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закона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последовательно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разрушались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а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экономика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страны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страдает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непродуманной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политики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многолетного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кумоства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>». 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Однако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НАТО –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это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альянс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а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образование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отражающее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морально-этическую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неоднородность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мирового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сообщества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члены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которого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основном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разделяют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фундаментальные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принципы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цивилизованного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общества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. 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Статья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2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Североатлантического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договора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гласит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что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договаривающиеся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стороны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будут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содействовать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дальнейшему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развитию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мирных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дружественных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международных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отношений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путем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укрепления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своих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свободных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учреждений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путем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достижения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лучшего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понимания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принципов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на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которых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основаны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эти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учреждения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, и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путем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развития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условий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обеспечивающих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стабильность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благосостояние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.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Они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будут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стремиться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устранять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конфликты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своей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экономической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международной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политике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будут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поощрять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экономическое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сотрудничество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между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всеми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ими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или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любыми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из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>них</w:t>
      </w:r>
      <w:proofErr w:type="spellEnd"/>
      <w:r w:rsidRPr="008060B8">
        <w:rPr>
          <w:rFonts w:cs="Calibri"/>
          <w:i/>
          <w:iCs/>
          <w:color w:val="000000"/>
          <w:bdr w:val="none" w:sz="0" w:space="0" w:color="auto" w:frame="1"/>
          <w:lang w:eastAsia="ru-RU"/>
        </w:rPr>
        <w:t xml:space="preserve">». </w:t>
      </w:r>
    </w:p>
    <w:p w14:paraId="6B100B61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6191660C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rFonts w:cs="Calibri"/>
          <w:color w:val="000000"/>
          <w:bdr w:val="none" w:sz="0" w:space="0" w:color="auto" w:frame="1"/>
          <w:lang w:eastAsia="ru-RU"/>
        </w:rPr>
      </w:pP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Разумеется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эти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слова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находят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отклик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у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всех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людей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которых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заботит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их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собственная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политическая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свобода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мир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с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соседними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государствами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дружеские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отношения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с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ними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. 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Они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утверждают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что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свободные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общества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воюют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с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другими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государствами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.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Действительно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для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военного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»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договора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формулировки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достаточно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i/>
          <w:color w:val="000000"/>
          <w:bdr w:val="none" w:sz="0" w:space="0" w:color="auto" w:frame="1"/>
          <w:lang w:eastAsia="ru-RU"/>
        </w:rPr>
        <w:t>философские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: 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когда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договоре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говорится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о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достижении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лучшего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понимания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принципов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которых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основаны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эти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учреждения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», 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косвенно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подразумевается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роль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независимых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политических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сил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воспитании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морально-нравственных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ценностей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критического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мышления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.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Демократические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> 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государства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могут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оставаться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безучастными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они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должны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постоянно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подпитывать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свой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политический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курс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институты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честными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диалогом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об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основополагающих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принципах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>.</w:t>
      </w:r>
    </w:p>
    <w:p w14:paraId="2204C416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2BE33EC9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  <w:lang w:eastAsia="ru-RU"/>
        </w:rPr>
      </w:pPr>
      <w:proofErr w:type="spellStart"/>
      <w:r w:rsidRPr="008060B8">
        <w:rPr>
          <w:color w:val="000000"/>
          <w:bdr w:val="none" w:sz="0" w:space="0" w:color="auto" w:frame="1"/>
          <w:lang w:eastAsia="ru-RU"/>
        </w:rPr>
        <w:t>Во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многих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случаях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борцы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за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демократию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правозащитники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этой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причине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рассматривали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членство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в НАТО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стратегической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точки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зрения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как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защиту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от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вторжения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а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как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гарантию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того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что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недемократические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милитаристские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силы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их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собственных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государствах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будут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изолированы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окончательно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бесповоротно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. </w:t>
      </w:r>
    </w:p>
    <w:p w14:paraId="47EC60BD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52480395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  <w:lang w:eastAsia="ru-RU"/>
        </w:rPr>
      </w:pP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Сегодня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когда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российские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войска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ведут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захват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территории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Украины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значительной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степени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из-за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вопроса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вступления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Украины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Североатлантический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Альянс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всем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нужно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тщательно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изучить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морально-этическую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сторону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договора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.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России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нечего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опасаться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так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как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членство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в НАТО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будет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способствовать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тому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что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украинские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вооруженные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силы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будут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находиться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под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демократическим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контролем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которое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обеспечит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открытость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действий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вооруженных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сил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Украины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сотрудничества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с НАТО 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соответствии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с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Договором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.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Другими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словами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Украина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будет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обязана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придерживаться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принципа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ненападения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>.</w:t>
      </w:r>
      <w:r w:rsidRPr="008060B8">
        <w:rPr>
          <w:color w:val="000000"/>
          <w:bdr w:val="none" w:sz="0" w:space="0" w:color="auto" w:frame="1"/>
          <w:lang w:eastAsia="ru-RU"/>
        </w:rPr>
        <w:t xml:space="preserve">  </w:t>
      </w:r>
    </w:p>
    <w:p w14:paraId="2FBE4B90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3265A463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rFonts w:cs="Calibri"/>
          <w:color w:val="000000"/>
          <w:bdr w:val="none" w:sz="0" w:space="0" w:color="auto" w:frame="1"/>
          <w:lang w:eastAsia="ru-RU"/>
        </w:rPr>
      </w:pPr>
      <w:proofErr w:type="spellStart"/>
      <w:r w:rsidRPr="008060B8">
        <w:rPr>
          <w:color w:val="000000"/>
          <w:bdr w:val="none" w:sz="0" w:space="0" w:color="auto" w:frame="1"/>
          <w:lang w:eastAsia="ru-RU"/>
        </w:rPr>
        <w:t>Российскому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народу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тоже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нужны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гарантии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безопасности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НАТО, с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учетом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усиливающихся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позиций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Китая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стремлении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к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мировому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color w:val="000000"/>
          <w:bdr w:val="none" w:sz="0" w:space="0" w:color="auto" w:frame="1"/>
          <w:lang w:eastAsia="ru-RU"/>
        </w:rPr>
        <w:t>господству</w:t>
      </w:r>
      <w:proofErr w:type="spellEnd"/>
      <w:r w:rsidRPr="008060B8">
        <w:rPr>
          <w:color w:val="000000"/>
          <w:bdr w:val="none" w:sz="0" w:space="0" w:color="auto" w:frame="1"/>
          <w:lang w:eastAsia="ru-RU"/>
        </w:rPr>
        <w:t xml:space="preserve">.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Принимая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внимание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последние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события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гарантии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защиты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военного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авантюризма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становятся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все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более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актуальными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.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Очевидно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что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российская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внешняя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политика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сегодня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определяется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решениями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одного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человека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отдающего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приказы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группе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безропотных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функционеров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. В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стране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отсутствуют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верховенство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закона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демократический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надзор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или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ответственность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. 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Ничего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сегодня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может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быть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важнее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для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безопасности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российского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народа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чем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свободные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институты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гражданский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контроль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над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представляющей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опасность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военной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мощью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color w:val="000000"/>
          <w:bdr w:val="none" w:sz="0" w:space="0" w:color="auto" w:frame="1"/>
          <w:lang w:eastAsia="ru-RU"/>
        </w:rPr>
        <w:t>страны</w:t>
      </w:r>
      <w:proofErr w:type="spellEnd"/>
      <w:r w:rsidRPr="008060B8">
        <w:rPr>
          <w:rFonts w:cs="Calibri"/>
          <w:color w:val="000000"/>
          <w:bdr w:val="none" w:sz="0" w:space="0" w:color="auto" w:frame="1"/>
          <w:lang w:eastAsia="ru-RU"/>
        </w:rPr>
        <w:t>.</w:t>
      </w:r>
    </w:p>
    <w:p w14:paraId="006031FA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0569E64B" w14:textId="77777777" w:rsidR="007B74E5" w:rsidRPr="008060B8" w:rsidRDefault="007B74E5" w:rsidP="007B74E5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proofErr w:type="spell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Аарон</w:t>
      </w:r>
      <w:proofErr w:type="spell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Родс</w:t>
      </w:r>
      <w:proofErr w:type="spell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 -</w:t>
      </w:r>
      <w:proofErr w:type="gram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старший</w:t>
      </w:r>
      <w:proofErr w:type="spell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научный</w:t>
      </w:r>
      <w:proofErr w:type="spell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сотрудник</w:t>
      </w:r>
      <w:proofErr w:type="spell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Общества</w:t>
      </w:r>
      <w:proofErr w:type="spell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здравого</w:t>
      </w:r>
      <w:proofErr w:type="spell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смысла</w:t>
      </w:r>
      <w:proofErr w:type="spell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» (the Common Sense Society) и </w:t>
      </w:r>
      <w:proofErr w:type="spell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президент</w:t>
      </w:r>
      <w:proofErr w:type="spell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организации</w:t>
      </w:r>
      <w:proofErr w:type="spell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Форум</w:t>
      </w:r>
      <w:proofErr w:type="spell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религиозной</w:t>
      </w:r>
      <w:proofErr w:type="spell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свободы</w:t>
      </w:r>
      <w:proofErr w:type="spell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– </w:t>
      </w:r>
      <w:proofErr w:type="spell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Европа</w:t>
      </w:r>
      <w:proofErr w:type="spellEnd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» (the Forum for Religious Freedom-Europe).  </w:t>
      </w:r>
      <w:proofErr w:type="spellStart"/>
      <w:r w:rsidRPr="008060B8">
        <w:rPr>
          <w:rFonts w:cs="Calibri"/>
          <w:b/>
          <w:bCs/>
          <w:i/>
          <w:iCs/>
          <w:color w:val="000000"/>
          <w:bdr w:val="none" w:sz="0" w:space="0" w:color="auto" w:frame="1"/>
          <w:lang w:eastAsia="ru-RU"/>
        </w:rPr>
        <w:t>Он</w:t>
      </w:r>
      <w:proofErr w:type="spellEnd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>занимал</w:t>
      </w:r>
      <w:proofErr w:type="spellEnd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lastRenderedPageBreak/>
        <w:t>должность</w:t>
      </w:r>
      <w:proofErr w:type="spellEnd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>исполнительного</w:t>
      </w:r>
      <w:proofErr w:type="spellEnd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>директора</w:t>
      </w:r>
      <w:proofErr w:type="spellEnd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>Международной</w:t>
      </w:r>
      <w:proofErr w:type="spellEnd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>хельсинкской</w:t>
      </w:r>
      <w:proofErr w:type="spellEnd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>федерации</w:t>
      </w:r>
      <w:proofErr w:type="spellEnd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>по</w:t>
      </w:r>
      <w:proofErr w:type="spellEnd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>правам</w:t>
      </w:r>
      <w:proofErr w:type="spellEnd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>человека</w:t>
      </w:r>
      <w:proofErr w:type="spellEnd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с 1993 </w:t>
      </w:r>
      <w:proofErr w:type="spellStart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>по</w:t>
      </w:r>
      <w:proofErr w:type="spellEnd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2007 </w:t>
      </w:r>
      <w:proofErr w:type="spellStart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>гг</w:t>
      </w:r>
      <w:proofErr w:type="spellEnd"/>
      <w:r w:rsidRPr="008060B8">
        <w:rPr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. </w:t>
      </w:r>
    </w:p>
    <w:p w14:paraId="45404B4E" w14:textId="77777777" w:rsidR="00107210" w:rsidRDefault="00107210"/>
    <w:sectPr w:rsidR="00107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5"/>
    <w:rsid w:val="00107210"/>
    <w:rsid w:val="00240853"/>
    <w:rsid w:val="00276B3C"/>
    <w:rsid w:val="007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F2306F"/>
  <w15:chartTrackingRefBased/>
  <w15:docId w15:val="{C5FDEA42-42BE-0940-B7C3-FCDB763D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E5"/>
    <w:rPr>
      <w:rFonts w:ascii="Verdana" w:eastAsia="Times New Roman" w:hAnsi="Verdana" w:cs="Times New Roman"/>
      <w:sz w:val="20"/>
      <w:szCs w:val="20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B74E5"/>
    <w:pPr>
      <w:keepLines w:val="0"/>
      <w:spacing w:before="100" w:beforeAutospacing="1" w:after="100" w:afterAutospacing="1"/>
      <w:jc w:val="center"/>
      <w:outlineLvl w:val="1"/>
    </w:pPr>
    <w:rPr>
      <w:rFonts w:ascii="Verdana" w:eastAsia="Times New Roman" w:hAnsi="Verdana" w:cs="Arial"/>
      <w:b/>
      <w:iCs/>
      <w:color w:val="FF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74E5"/>
    <w:rPr>
      <w:rFonts w:ascii="Verdana" w:eastAsia="Times New Roman" w:hAnsi="Verdana" w:cs="Arial"/>
      <w:b/>
      <w:iCs/>
      <w:color w:val="FF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B74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2022-10-16T22:19:00Z</dcterms:created>
  <dcterms:modified xsi:type="dcterms:W3CDTF">2022-10-16T22:20:00Z</dcterms:modified>
</cp:coreProperties>
</file>