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49A6" w14:textId="7D886464" w:rsidR="00A618E3" w:rsidRPr="00166D15" w:rsidRDefault="00B72DD7" w:rsidP="00166D15">
      <w:pPr>
        <w:shd w:val="clear" w:color="auto" w:fill="FFFFFF"/>
        <w:spacing w:before="120" w:after="360"/>
        <w:jc w:val="center"/>
        <w:textAlignment w:val="baseline"/>
        <w:rPr>
          <w:b/>
          <w:bCs/>
          <w:lang w:val="en-US"/>
        </w:rPr>
      </w:pPr>
      <w:r>
        <w:rPr>
          <w:b/>
          <w:bCs/>
          <w:lang w:val="en-US"/>
        </w:rPr>
        <w:t xml:space="preserve">BENIN: </w:t>
      </w:r>
      <w:r w:rsidR="00166D15" w:rsidRPr="00166D15">
        <w:rPr>
          <w:b/>
          <w:bCs/>
          <w:lang w:val="en-US"/>
        </w:rPr>
        <w:t xml:space="preserve">Detention conditions and politically-motivated </w:t>
      </w:r>
      <w:proofErr w:type="gramStart"/>
      <w:r w:rsidR="00166D15" w:rsidRPr="00166D15">
        <w:rPr>
          <w:b/>
          <w:bCs/>
          <w:lang w:val="en-US"/>
        </w:rPr>
        <w:t xml:space="preserve">trials </w:t>
      </w:r>
      <w:r w:rsidR="004A1F19">
        <w:rPr>
          <w:b/>
          <w:bCs/>
          <w:lang w:val="en-US"/>
        </w:rPr>
        <w:t xml:space="preserve"> </w:t>
      </w:r>
      <w:r w:rsidR="00166D15" w:rsidRPr="00166D15">
        <w:rPr>
          <w:b/>
          <w:bCs/>
          <w:lang w:val="en-US"/>
        </w:rPr>
        <w:t>under</w:t>
      </w:r>
      <w:proofErr w:type="gramEnd"/>
      <w:r w:rsidR="00166D15" w:rsidRPr="00166D15">
        <w:rPr>
          <w:b/>
          <w:bCs/>
          <w:lang w:val="en-US"/>
        </w:rPr>
        <w:t xml:space="preserve"> President Talon</w:t>
      </w:r>
    </w:p>
    <w:p w14:paraId="1E5D973D" w14:textId="411BCC8E" w:rsidR="00C40769" w:rsidRPr="00E31542" w:rsidRDefault="00351634" w:rsidP="00C40769">
      <w:pPr>
        <w:shd w:val="clear" w:color="auto" w:fill="FFFFFF"/>
        <w:spacing w:before="120" w:after="360"/>
        <w:jc w:val="both"/>
        <w:textAlignment w:val="baseline"/>
        <w:rPr>
          <w:color w:val="333333"/>
          <w:spacing w:val="-4"/>
        </w:rPr>
      </w:pPr>
      <w:r w:rsidRPr="006D3ACC">
        <w:rPr>
          <w:color w:val="333333"/>
          <w:spacing w:val="-4"/>
          <w:lang w:val="en-US"/>
        </w:rPr>
        <w:t xml:space="preserve">According to the latest </w:t>
      </w:r>
      <w:r w:rsidR="00137B07">
        <w:rPr>
          <w:color w:val="333333"/>
          <w:spacing w:val="-4"/>
          <w:lang w:val="en-US"/>
        </w:rPr>
        <w:t>R</w:t>
      </w:r>
      <w:r w:rsidRPr="006D3ACC">
        <w:rPr>
          <w:color w:val="333333"/>
          <w:spacing w:val="-4"/>
          <w:lang w:val="en-US"/>
        </w:rPr>
        <w:t>eport of the US State Department</w:t>
      </w:r>
      <w:r w:rsidR="00137B07">
        <w:rPr>
          <w:color w:val="333333"/>
          <w:spacing w:val="-4"/>
          <w:lang w:val="en-US"/>
        </w:rPr>
        <w:t xml:space="preserve"> on Human Rights Practices in Benin</w:t>
      </w:r>
      <w:r w:rsidRPr="006D3ACC">
        <w:rPr>
          <w:color w:val="333333"/>
          <w:spacing w:val="-4"/>
          <w:lang w:val="en-US"/>
        </w:rPr>
        <w:t xml:space="preserve"> (2021)</w:t>
      </w:r>
      <w:r w:rsidR="002F0BFE">
        <w:rPr>
          <w:rStyle w:val="EndnoteReference"/>
          <w:color w:val="333333"/>
          <w:spacing w:val="-4"/>
          <w:lang w:val="en-US"/>
        </w:rPr>
        <w:endnoteReference w:id="1"/>
      </w:r>
      <w:r w:rsidRPr="006D3ACC">
        <w:rPr>
          <w:color w:val="333333"/>
          <w:spacing w:val="-4"/>
          <w:lang w:val="en-US"/>
        </w:rPr>
        <w:t>, there are</w:t>
      </w:r>
      <w:r w:rsidRPr="00E31542">
        <w:rPr>
          <w:color w:val="333333"/>
          <w:spacing w:val="-4"/>
        </w:rPr>
        <w:t xml:space="preserve"> harsh and life-threatening prison conditions</w:t>
      </w:r>
      <w:r w:rsidRPr="006D3ACC">
        <w:rPr>
          <w:color w:val="333333"/>
          <w:spacing w:val="-4"/>
          <w:lang w:val="en-US"/>
        </w:rPr>
        <w:t xml:space="preserve"> in Benin</w:t>
      </w:r>
      <w:r w:rsidR="00652D0D" w:rsidRPr="006D3ACC">
        <w:rPr>
          <w:color w:val="333333"/>
          <w:spacing w:val="-4"/>
          <w:lang w:val="en-US"/>
        </w:rPr>
        <w:t xml:space="preserve">. </w:t>
      </w:r>
      <w:r w:rsidR="00C40769" w:rsidRPr="00E31542">
        <w:rPr>
          <w:color w:val="333333"/>
          <w:spacing w:val="-4"/>
        </w:rPr>
        <w:t>Prison</w:t>
      </w:r>
      <w:r w:rsidR="00C40769" w:rsidRPr="00C40769">
        <w:rPr>
          <w:color w:val="333333"/>
          <w:spacing w:val="-4"/>
          <w:lang w:val="en-US"/>
        </w:rPr>
        <w:t>s</w:t>
      </w:r>
      <w:r w:rsidR="00C40769" w:rsidRPr="00E31542">
        <w:rPr>
          <w:color w:val="333333"/>
          <w:spacing w:val="-4"/>
        </w:rPr>
        <w:t xml:space="preserve"> </w:t>
      </w:r>
      <w:r w:rsidR="00C40769" w:rsidRPr="00A75BE2">
        <w:rPr>
          <w:color w:val="333333"/>
          <w:spacing w:val="-4"/>
          <w:lang w:val="en-US"/>
        </w:rPr>
        <w:t xml:space="preserve">are </w:t>
      </w:r>
      <w:r w:rsidR="00C40769" w:rsidRPr="00E31542">
        <w:rPr>
          <w:color w:val="333333"/>
          <w:spacing w:val="-4"/>
        </w:rPr>
        <w:t>overcrowd</w:t>
      </w:r>
      <w:r w:rsidR="00C40769" w:rsidRPr="00A75BE2">
        <w:rPr>
          <w:color w:val="333333"/>
          <w:spacing w:val="-4"/>
          <w:lang w:val="en-US"/>
        </w:rPr>
        <w:t>ed. Detainees live in</w:t>
      </w:r>
      <w:r w:rsidR="00C40769" w:rsidRPr="00E31542">
        <w:rPr>
          <w:color w:val="333333"/>
          <w:spacing w:val="-4"/>
        </w:rPr>
        <w:t xml:space="preserve"> unsanitary conditions</w:t>
      </w:r>
      <w:r w:rsidR="00C40769" w:rsidRPr="00A75BE2">
        <w:rPr>
          <w:color w:val="333333"/>
          <w:spacing w:val="-4"/>
          <w:lang w:val="en-US"/>
        </w:rPr>
        <w:t>, do not have access to</w:t>
      </w:r>
      <w:r w:rsidR="00C40769" w:rsidRPr="00E31542">
        <w:rPr>
          <w:color w:val="333333"/>
          <w:spacing w:val="-4"/>
        </w:rPr>
        <w:t xml:space="preserve"> adequate medical care and food</w:t>
      </w:r>
      <w:r w:rsidR="00C40769" w:rsidRPr="00A75BE2">
        <w:rPr>
          <w:color w:val="333333"/>
          <w:spacing w:val="-4"/>
          <w:lang w:val="en-US"/>
        </w:rPr>
        <w:t>, according to the</w:t>
      </w:r>
      <w:r w:rsidR="00C40769" w:rsidRPr="00E31542">
        <w:rPr>
          <w:color w:val="333333"/>
          <w:spacing w:val="-4"/>
        </w:rPr>
        <w:t xml:space="preserve"> NGO </w:t>
      </w:r>
      <w:r w:rsidR="00C40769" w:rsidRPr="00E31542">
        <w:rPr>
          <w:i/>
          <w:iCs/>
          <w:color w:val="333333"/>
          <w:spacing w:val="-4"/>
        </w:rPr>
        <w:t>Social Change Benin</w:t>
      </w:r>
      <w:r w:rsidR="00C40769" w:rsidRPr="00A75BE2">
        <w:rPr>
          <w:i/>
          <w:iCs/>
          <w:color w:val="333333"/>
          <w:spacing w:val="-4"/>
          <w:lang w:val="en-US"/>
        </w:rPr>
        <w:t xml:space="preserve"> </w:t>
      </w:r>
      <w:r w:rsidR="00C40769" w:rsidRPr="00A75BE2">
        <w:rPr>
          <w:color w:val="333333"/>
          <w:spacing w:val="-4"/>
          <w:lang w:val="en-US"/>
        </w:rPr>
        <w:t xml:space="preserve">and the </w:t>
      </w:r>
      <w:r w:rsidR="00C40769" w:rsidRPr="002F0BFE">
        <w:rPr>
          <w:i/>
          <w:iCs/>
          <w:color w:val="333333"/>
          <w:spacing w:val="-4"/>
          <w:lang w:val="en-US"/>
        </w:rPr>
        <w:t>Benin Bar Association</w:t>
      </w:r>
      <w:r w:rsidR="00C40769" w:rsidRPr="00A75BE2">
        <w:rPr>
          <w:color w:val="333333"/>
          <w:spacing w:val="-4"/>
          <w:lang w:val="en-US"/>
        </w:rPr>
        <w:t>.</w:t>
      </w:r>
      <w:r w:rsidR="00C40769" w:rsidRPr="00E31542">
        <w:rPr>
          <w:color w:val="333333"/>
          <w:spacing w:val="-4"/>
        </w:rPr>
        <w:t xml:space="preserve"> </w:t>
      </w:r>
    </w:p>
    <w:p w14:paraId="730920BE" w14:textId="03266E49" w:rsidR="00C40769" w:rsidRDefault="00C40769" w:rsidP="00C40769">
      <w:pPr>
        <w:shd w:val="clear" w:color="auto" w:fill="FFFFFF"/>
        <w:jc w:val="both"/>
        <w:textAlignment w:val="baseline"/>
        <w:rPr>
          <w:color w:val="333333"/>
          <w:spacing w:val="-4"/>
        </w:rPr>
      </w:pPr>
      <w:r w:rsidRPr="00A75BE2">
        <w:rPr>
          <w:color w:val="333333"/>
          <w:spacing w:val="-4"/>
          <w:lang w:val="en-US"/>
        </w:rPr>
        <w:t>In 2021, t</w:t>
      </w:r>
      <w:r w:rsidRPr="00E31542">
        <w:rPr>
          <w:color w:val="333333"/>
          <w:spacing w:val="-4"/>
        </w:rPr>
        <w:t xml:space="preserve">he 11 </w:t>
      </w:r>
      <w:r w:rsidRPr="00A75BE2">
        <w:rPr>
          <w:color w:val="333333"/>
          <w:spacing w:val="-4"/>
          <w:lang w:val="en-US"/>
        </w:rPr>
        <w:t xml:space="preserve">detention </w:t>
      </w:r>
      <w:r w:rsidRPr="00E31542">
        <w:rPr>
          <w:color w:val="333333"/>
          <w:spacing w:val="-4"/>
        </w:rPr>
        <w:t xml:space="preserve">facilities held approximately 9,000 inmates, significantly exceeding </w:t>
      </w:r>
      <w:r w:rsidRPr="00A75BE2">
        <w:rPr>
          <w:color w:val="333333"/>
          <w:spacing w:val="-4"/>
          <w:lang w:val="en-US"/>
        </w:rPr>
        <w:t xml:space="preserve">the </w:t>
      </w:r>
      <w:r w:rsidR="009D16CA">
        <w:rPr>
          <w:color w:val="333333"/>
          <w:spacing w:val="-4"/>
          <w:lang w:val="en-US"/>
        </w:rPr>
        <w:t>normative</w:t>
      </w:r>
      <w:r w:rsidRPr="00E31542">
        <w:rPr>
          <w:color w:val="333333"/>
          <w:spacing w:val="-4"/>
        </w:rPr>
        <w:t xml:space="preserve"> capacity of 5,620 inmates. </w:t>
      </w:r>
    </w:p>
    <w:p w14:paraId="1B499335" w14:textId="70A1091B" w:rsidR="00C40769" w:rsidRDefault="00C40769" w:rsidP="00C40769">
      <w:pPr>
        <w:shd w:val="clear" w:color="auto" w:fill="FFFFFF"/>
        <w:jc w:val="both"/>
        <w:textAlignment w:val="baseline"/>
        <w:rPr>
          <w:color w:val="333333"/>
          <w:spacing w:val="-4"/>
        </w:rPr>
      </w:pPr>
    </w:p>
    <w:p w14:paraId="6CE73B21" w14:textId="74A42491" w:rsidR="00C40769" w:rsidRPr="009F6B77" w:rsidRDefault="00C40769" w:rsidP="00C40769">
      <w:pPr>
        <w:shd w:val="clear" w:color="auto" w:fill="FFFFFF"/>
        <w:jc w:val="both"/>
        <w:textAlignment w:val="baseline"/>
        <w:rPr>
          <w:b/>
          <w:bCs/>
          <w:color w:val="333333"/>
          <w:spacing w:val="-4"/>
          <w:lang w:val="en-US"/>
        </w:rPr>
      </w:pPr>
      <w:r w:rsidRPr="009F6B77">
        <w:rPr>
          <w:b/>
          <w:bCs/>
          <w:color w:val="333333"/>
          <w:spacing w:val="-4"/>
          <w:lang w:val="en-US"/>
        </w:rPr>
        <w:t xml:space="preserve">Opposition leaders </w:t>
      </w:r>
      <w:r w:rsidR="006E640E">
        <w:rPr>
          <w:b/>
          <w:bCs/>
          <w:color w:val="333333"/>
          <w:spacing w:val="-4"/>
          <w:lang w:val="en-US"/>
        </w:rPr>
        <w:t>abusively</w:t>
      </w:r>
      <w:r w:rsidRPr="009F6B77">
        <w:rPr>
          <w:b/>
          <w:bCs/>
          <w:color w:val="333333"/>
          <w:spacing w:val="-4"/>
          <w:lang w:val="en-US"/>
        </w:rPr>
        <w:t xml:space="preserve"> det</w:t>
      </w:r>
      <w:r w:rsidR="006E640E">
        <w:rPr>
          <w:b/>
          <w:bCs/>
          <w:color w:val="333333"/>
          <w:spacing w:val="-4"/>
          <w:lang w:val="en-US"/>
        </w:rPr>
        <w:t>ained</w:t>
      </w:r>
    </w:p>
    <w:p w14:paraId="0580A24C" w14:textId="1BD6C9E1" w:rsidR="006E679F" w:rsidRPr="008B009A" w:rsidRDefault="006E679F" w:rsidP="006E679F">
      <w:pPr>
        <w:shd w:val="clear" w:color="auto" w:fill="FFFFFF"/>
        <w:spacing w:before="270" w:after="360"/>
        <w:jc w:val="both"/>
        <w:textAlignment w:val="baseline"/>
        <w:rPr>
          <w:color w:val="333333"/>
          <w:spacing w:val="-4"/>
        </w:rPr>
      </w:pPr>
      <w:r w:rsidRPr="008B009A">
        <w:rPr>
          <w:color w:val="333333"/>
          <w:spacing w:val="-4"/>
          <w:lang w:val="en-US"/>
        </w:rPr>
        <w:t>During the year of the presidential election (2021), t</w:t>
      </w:r>
      <w:r w:rsidRPr="00E31542">
        <w:rPr>
          <w:color w:val="333333"/>
          <w:spacing w:val="-4"/>
        </w:rPr>
        <w:t>here were numerous reports of political prisoners or detainees. From January to September</w:t>
      </w:r>
      <w:r w:rsidRPr="008B009A">
        <w:rPr>
          <w:color w:val="333333"/>
          <w:spacing w:val="-4"/>
          <w:lang w:val="en-US"/>
        </w:rPr>
        <w:t xml:space="preserve"> 2021</w:t>
      </w:r>
      <w:r w:rsidRPr="00E31542">
        <w:rPr>
          <w:color w:val="333333"/>
          <w:spacing w:val="-4"/>
        </w:rPr>
        <w:t>, approximately 200 non</w:t>
      </w:r>
      <w:r w:rsidR="00307CFB" w:rsidRPr="00307CFB">
        <w:rPr>
          <w:color w:val="333333"/>
          <w:spacing w:val="-4"/>
          <w:lang w:val="en-US"/>
        </w:rPr>
        <w:t>-</w:t>
      </w:r>
      <w:r w:rsidRPr="00E31542">
        <w:rPr>
          <w:color w:val="333333"/>
          <w:spacing w:val="-4"/>
        </w:rPr>
        <w:t xml:space="preserve">violent individuals were </w:t>
      </w:r>
      <w:r w:rsidR="00307CFB" w:rsidRPr="00E31542">
        <w:rPr>
          <w:color w:val="333333"/>
          <w:spacing w:val="-4"/>
        </w:rPr>
        <w:t xml:space="preserve">reportedly </w:t>
      </w:r>
      <w:r w:rsidRPr="00E31542">
        <w:rPr>
          <w:color w:val="333333"/>
          <w:spacing w:val="-4"/>
        </w:rPr>
        <w:t xml:space="preserve">arrested for politically motivated reasons, with most </w:t>
      </w:r>
      <w:r w:rsidR="00307CFB" w:rsidRPr="00307CFB">
        <w:rPr>
          <w:color w:val="333333"/>
          <w:spacing w:val="-4"/>
          <w:lang w:val="en-US"/>
        </w:rPr>
        <w:t>of</w:t>
      </w:r>
      <w:r w:rsidR="00307CFB">
        <w:rPr>
          <w:color w:val="333333"/>
          <w:spacing w:val="-4"/>
          <w:lang w:val="en-US"/>
        </w:rPr>
        <w:t xml:space="preserve"> them </w:t>
      </w:r>
      <w:r w:rsidRPr="00E31542">
        <w:rPr>
          <w:color w:val="333333"/>
          <w:spacing w:val="-4"/>
        </w:rPr>
        <w:t>awaiting trial in preventative detention.</w:t>
      </w:r>
      <w:r w:rsidRPr="008B009A">
        <w:rPr>
          <w:color w:val="333333"/>
          <w:spacing w:val="-4"/>
          <w:lang w:val="en-US"/>
        </w:rPr>
        <w:t xml:space="preserve"> </w:t>
      </w:r>
      <w:r w:rsidRPr="00E31542">
        <w:rPr>
          <w:color w:val="333333"/>
          <w:spacing w:val="-4"/>
        </w:rPr>
        <w:t xml:space="preserve">The nongovernmental </w:t>
      </w:r>
      <w:r w:rsidRPr="00E31542">
        <w:rPr>
          <w:i/>
          <w:iCs/>
          <w:color w:val="333333"/>
          <w:spacing w:val="-4"/>
        </w:rPr>
        <w:t>Organization for the Defense of Human and Peoples’ Rights</w:t>
      </w:r>
      <w:r w:rsidRPr="00E31542">
        <w:rPr>
          <w:color w:val="333333"/>
          <w:spacing w:val="-4"/>
        </w:rPr>
        <w:t xml:space="preserve"> reported there were political prisoners at the Cotonou, Parakou, Abomey, and Akpro-Misserete Prisons. </w:t>
      </w:r>
    </w:p>
    <w:p w14:paraId="61716FF5" w14:textId="2740838D" w:rsidR="006D3ACC" w:rsidRDefault="00652D0D" w:rsidP="00DD0ABB">
      <w:pPr>
        <w:shd w:val="clear" w:color="auto" w:fill="FFFFFF"/>
        <w:jc w:val="both"/>
        <w:textAlignment w:val="baseline"/>
        <w:rPr>
          <w:color w:val="000000"/>
          <w:lang w:val="en-US"/>
        </w:rPr>
      </w:pPr>
      <w:r w:rsidRPr="006D3ACC">
        <w:rPr>
          <w:color w:val="000000"/>
        </w:rPr>
        <w:t xml:space="preserve">Several opposition leaders </w:t>
      </w:r>
      <w:r w:rsidR="006E679F" w:rsidRPr="006E679F">
        <w:rPr>
          <w:color w:val="000000"/>
          <w:lang w:val="en-US"/>
        </w:rPr>
        <w:t>we</w:t>
      </w:r>
      <w:r w:rsidR="006E679F">
        <w:rPr>
          <w:color w:val="000000"/>
          <w:lang w:val="en-US"/>
        </w:rPr>
        <w:t>re</w:t>
      </w:r>
      <w:r w:rsidRPr="006D3ACC">
        <w:rPr>
          <w:color w:val="000000"/>
          <w:lang w:val="en-US"/>
        </w:rPr>
        <w:t xml:space="preserve"> sentenced </w:t>
      </w:r>
      <w:r w:rsidR="006D3ACC" w:rsidRPr="006D3ACC">
        <w:rPr>
          <w:color w:val="000000"/>
          <w:lang w:val="en-US"/>
        </w:rPr>
        <w:t xml:space="preserve">to heavy prison terms on spurious charges </w:t>
      </w:r>
      <w:r w:rsidRPr="006D3ACC">
        <w:rPr>
          <w:color w:val="000000"/>
        </w:rPr>
        <w:t xml:space="preserve">before or just after </w:t>
      </w:r>
      <w:r w:rsidRPr="006D3ACC">
        <w:rPr>
          <w:color w:val="000000"/>
          <w:lang w:val="en-US"/>
        </w:rPr>
        <w:t>the</w:t>
      </w:r>
      <w:r w:rsidRPr="006D3ACC">
        <w:rPr>
          <w:color w:val="000000"/>
        </w:rPr>
        <w:t xml:space="preserve"> April</w:t>
      </w:r>
      <w:r w:rsidR="006D3ACC" w:rsidRPr="006D3ACC">
        <w:rPr>
          <w:color w:val="000000"/>
          <w:lang w:val="en-US"/>
        </w:rPr>
        <w:t xml:space="preserve"> 2021</w:t>
      </w:r>
      <w:r w:rsidRPr="006D3ACC">
        <w:rPr>
          <w:color w:val="000000"/>
          <w:lang w:val="en-US"/>
        </w:rPr>
        <w:t xml:space="preserve"> presidential</w:t>
      </w:r>
      <w:r w:rsidRPr="006D3ACC">
        <w:rPr>
          <w:color w:val="000000"/>
        </w:rPr>
        <w:t xml:space="preserve"> election</w:t>
      </w:r>
      <w:r w:rsidR="006D3ACC" w:rsidRPr="006D3ACC">
        <w:rPr>
          <w:color w:val="000000"/>
          <w:lang w:val="en-US"/>
        </w:rPr>
        <w:t>. Their sham trials which were politically motivated were also the consequence of the lack of independence of the judiciary.</w:t>
      </w:r>
      <w:r w:rsidR="001D7076">
        <w:rPr>
          <w:rStyle w:val="EndnoteReference"/>
          <w:color w:val="000000"/>
          <w:lang w:val="en-US"/>
        </w:rPr>
        <w:endnoteReference w:id="2"/>
      </w:r>
    </w:p>
    <w:p w14:paraId="3266BF50" w14:textId="77777777" w:rsidR="00DD0ABB" w:rsidRPr="006D3ACC" w:rsidRDefault="00DD0ABB" w:rsidP="00DD0ABB">
      <w:pPr>
        <w:shd w:val="clear" w:color="auto" w:fill="FFFFFF"/>
        <w:jc w:val="both"/>
        <w:textAlignment w:val="baseline"/>
        <w:rPr>
          <w:color w:val="333333"/>
          <w:spacing w:val="-4"/>
          <w:lang w:val="en-US"/>
        </w:rPr>
      </w:pPr>
    </w:p>
    <w:p w14:paraId="271B88A2" w14:textId="66BACC2F" w:rsidR="00AF22F9" w:rsidRDefault="0025691B" w:rsidP="00DD0ABB">
      <w:pPr>
        <w:shd w:val="clear" w:color="auto" w:fill="FFFFFF"/>
        <w:jc w:val="both"/>
        <w:textAlignment w:val="baseline"/>
        <w:rPr>
          <w:color w:val="333333"/>
          <w:spacing w:val="-4"/>
        </w:rPr>
      </w:pPr>
      <w:r w:rsidRPr="00A75BE2">
        <w:rPr>
          <w:color w:val="333333"/>
          <w:spacing w:val="-4"/>
          <w:lang w:val="en-US"/>
        </w:rPr>
        <w:t>In 2021</w:t>
      </w:r>
      <w:r w:rsidR="002E5423" w:rsidRPr="00E31542">
        <w:rPr>
          <w:color w:val="333333"/>
          <w:spacing w:val="-4"/>
        </w:rPr>
        <w:t xml:space="preserve">, the defense attorneys of opposition politicians and presidential aspirants Reckya Madougou and Joel Aivo, </w:t>
      </w:r>
      <w:r w:rsidR="00652D0D" w:rsidRPr="00652D0D">
        <w:rPr>
          <w:color w:val="333333"/>
          <w:spacing w:val="-4"/>
          <w:lang w:val="en-US"/>
        </w:rPr>
        <w:t>who we</w:t>
      </w:r>
      <w:r w:rsidR="00652D0D">
        <w:rPr>
          <w:color w:val="333333"/>
          <w:spacing w:val="-4"/>
          <w:lang w:val="en-US"/>
        </w:rPr>
        <w:t xml:space="preserve">re </w:t>
      </w:r>
      <w:r w:rsidRPr="00A75BE2">
        <w:rPr>
          <w:color w:val="333333"/>
          <w:spacing w:val="-4"/>
          <w:lang w:val="en-US"/>
        </w:rPr>
        <w:t xml:space="preserve">respectively </w:t>
      </w:r>
      <w:r w:rsidR="002E5423" w:rsidRPr="00E31542">
        <w:rPr>
          <w:color w:val="333333"/>
          <w:spacing w:val="-4"/>
        </w:rPr>
        <w:t>detained in March and April</w:t>
      </w:r>
      <w:r w:rsidR="00A75BE2" w:rsidRPr="00A75BE2">
        <w:rPr>
          <w:color w:val="333333"/>
          <w:spacing w:val="-4"/>
          <w:lang w:val="en-US"/>
        </w:rPr>
        <w:t>,</w:t>
      </w:r>
      <w:r w:rsidR="002E5423" w:rsidRPr="00E31542">
        <w:rPr>
          <w:color w:val="333333"/>
          <w:spacing w:val="-4"/>
        </w:rPr>
        <w:t xml:space="preserve"> accused Cotonou and Akpro-Misserete prison officials of subjecting the</w:t>
      </w:r>
      <w:proofErr w:type="spellStart"/>
      <w:r w:rsidR="00C40769" w:rsidRPr="00C40769">
        <w:rPr>
          <w:color w:val="333333"/>
          <w:spacing w:val="-4"/>
          <w:lang w:val="en-US"/>
        </w:rPr>
        <w:t>ir</w:t>
      </w:r>
      <w:proofErr w:type="spellEnd"/>
      <w:r w:rsidR="00C40769" w:rsidRPr="00C40769">
        <w:rPr>
          <w:color w:val="333333"/>
          <w:spacing w:val="-4"/>
          <w:lang w:val="en-US"/>
        </w:rPr>
        <w:t xml:space="preserve"> c</w:t>
      </w:r>
      <w:r w:rsidR="00C40769">
        <w:rPr>
          <w:color w:val="333333"/>
          <w:spacing w:val="-4"/>
          <w:lang w:val="en-US"/>
        </w:rPr>
        <w:t>lients</w:t>
      </w:r>
      <w:r w:rsidR="002E5423" w:rsidRPr="00E31542">
        <w:rPr>
          <w:color w:val="333333"/>
          <w:spacing w:val="-4"/>
        </w:rPr>
        <w:t xml:space="preserve"> to harsh </w:t>
      </w:r>
      <w:r w:rsidR="00C40769" w:rsidRPr="00C40769">
        <w:rPr>
          <w:color w:val="333333"/>
          <w:spacing w:val="-4"/>
          <w:lang w:val="en-US"/>
        </w:rPr>
        <w:t>detenti</w:t>
      </w:r>
      <w:r w:rsidR="00C40769">
        <w:rPr>
          <w:color w:val="333333"/>
          <w:spacing w:val="-4"/>
          <w:lang w:val="en-US"/>
        </w:rPr>
        <w:t xml:space="preserve">on </w:t>
      </w:r>
      <w:r w:rsidR="002E5423" w:rsidRPr="00E31542">
        <w:rPr>
          <w:color w:val="333333"/>
          <w:spacing w:val="-4"/>
        </w:rPr>
        <w:t xml:space="preserve">conditions. </w:t>
      </w:r>
    </w:p>
    <w:p w14:paraId="27380842" w14:textId="77777777" w:rsidR="00DF2CDD" w:rsidRDefault="00DF2CDD" w:rsidP="00DF2CDD">
      <w:pPr>
        <w:shd w:val="clear" w:color="auto" w:fill="FFFFFF"/>
        <w:jc w:val="both"/>
        <w:textAlignment w:val="baseline"/>
        <w:rPr>
          <w:color w:val="333333"/>
          <w:spacing w:val="-4"/>
        </w:rPr>
      </w:pPr>
    </w:p>
    <w:p w14:paraId="25C02371" w14:textId="77777777" w:rsidR="00C40769" w:rsidRDefault="00A75BE2" w:rsidP="00DF2CDD">
      <w:pPr>
        <w:jc w:val="both"/>
        <w:rPr>
          <w:color w:val="333333"/>
          <w:spacing w:val="-4"/>
          <w:lang w:val="en-US"/>
        </w:rPr>
      </w:pPr>
      <w:r w:rsidRPr="00E31542">
        <w:rPr>
          <w:color w:val="333333"/>
          <w:spacing w:val="-4"/>
        </w:rPr>
        <w:t>Madougou’s attorneys claimed that she experienced weight loss, psychological distress, and respiratory problems due to filthy prison conditions.</w:t>
      </w:r>
      <w:r w:rsidR="00AF22F9" w:rsidRPr="00AF22F9">
        <w:rPr>
          <w:color w:val="333333"/>
          <w:spacing w:val="-4"/>
          <w:lang w:val="en-US"/>
        </w:rPr>
        <w:t xml:space="preserve"> </w:t>
      </w:r>
    </w:p>
    <w:p w14:paraId="06B588EE" w14:textId="39FFF02F" w:rsidR="002F0BFE" w:rsidRDefault="00A75BE2" w:rsidP="006A769E">
      <w:pPr>
        <w:spacing w:before="120" w:after="120"/>
        <w:jc w:val="both"/>
        <w:rPr>
          <w:color w:val="202122"/>
          <w:lang w:val="en-US"/>
        </w:rPr>
      </w:pPr>
      <w:r w:rsidRPr="00A75BE2">
        <w:rPr>
          <w:color w:val="202122"/>
        </w:rPr>
        <w:t xml:space="preserve">Madougou served in the </w:t>
      </w:r>
      <w:r w:rsidR="00AB6C0C" w:rsidRPr="00236D36">
        <w:rPr>
          <w:color w:val="202122"/>
          <w:lang w:val="en-US"/>
        </w:rPr>
        <w:t>government</w:t>
      </w:r>
      <w:r w:rsidRPr="00A75BE2">
        <w:rPr>
          <w:color w:val="202122"/>
        </w:rPr>
        <w:t xml:space="preserve"> from 2008 to 2013. Her first appointment was as Minister of Microfinance, Youth and Women's Employment. The programs she began helped over two million beneficiaries, mostly women, youths, small entrepreneurs, and farmers. She then became Minister of Justice. </w:t>
      </w:r>
      <w:r w:rsidR="006A769E" w:rsidRPr="00A75BE2">
        <w:rPr>
          <w:color w:val="202122"/>
        </w:rPr>
        <w:t>She was arrested on 3 March 2021 during a meeting with another opposition politician in </w:t>
      </w:r>
      <w:r>
        <w:fldChar w:fldCharType="begin"/>
      </w:r>
      <w:r>
        <w:instrText>HYPERLINK "https://en.wikipedia.org/wiki/Porto-Novo" \o "Porto-Novo"</w:instrText>
      </w:r>
      <w:r>
        <w:fldChar w:fldCharType="separate"/>
      </w:r>
      <w:r w:rsidR="006A769E" w:rsidRPr="00A75BE2">
        <w:rPr>
          <w:color w:val="0B0080"/>
        </w:rPr>
        <w:t>Porto-Novo</w:t>
      </w:r>
      <w:r>
        <w:rPr>
          <w:color w:val="0B0080"/>
        </w:rPr>
        <w:fldChar w:fldCharType="end"/>
      </w:r>
      <w:r w:rsidR="006A769E" w:rsidRPr="00A75BE2">
        <w:rPr>
          <w:color w:val="202122"/>
        </w:rPr>
        <w:t>. A government spokesman accused her of "planning to assassinate several political figures", but did not announce a trial date.</w:t>
      </w:r>
      <w:r w:rsidR="006A769E" w:rsidRPr="006A769E">
        <w:rPr>
          <w:color w:val="202122"/>
          <w:lang w:val="en-US"/>
        </w:rPr>
        <w:t xml:space="preserve"> </w:t>
      </w:r>
    </w:p>
    <w:p w14:paraId="23CB804D" w14:textId="7D52D42B" w:rsidR="006A769E" w:rsidRDefault="006A769E" w:rsidP="006A769E">
      <w:pPr>
        <w:spacing w:before="120" w:after="120"/>
        <w:jc w:val="both"/>
        <w:rPr>
          <w:color w:val="202122"/>
        </w:rPr>
      </w:pPr>
      <w:r w:rsidRPr="00A75BE2">
        <w:rPr>
          <w:color w:val="202122"/>
        </w:rPr>
        <w:t>On 11 December 2021, Madougou was found guilty of "complicity in terrorist acts" by the Economic Crime and Terrorism Court in the capital </w:t>
      </w:r>
      <w:r>
        <w:fldChar w:fldCharType="begin"/>
      </w:r>
      <w:r>
        <w:instrText>HYPERLINK "https://en.wikipedia.org/wiki/Porto-Novo" \o "Porto-Novo"</w:instrText>
      </w:r>
      <w:r>
        <w:fldChar w:fldCharType="separate"/>
      </w:r>
      <w:r w:rsidRPr="00A75BE2">
        <w:rPr>
          <w:color w:val="0B0080"/>
        </w:rPr>
        <w:t>Porto-Novo</w:t>
      </w:r>
      <w:r>
        <w:rPr>
          <w:color w:val="0B0080"/>
        </w:rPr>
        <w:fldChar w:fldCharType="end"/>
      </w:r>
      <w:r w:rsidRPr="00A75BE2">
        <w:rPr>
          <w:color w:val="202122"/>
        </w:rPr>
        <w:t> and sentenced to 20 years in prison</w:t>
      </w:r>
      <w:r w:rsidR="002F0BFE">
        <w:rPr>
          <w:rStyle w:val="EndnoteReference"/>
          <w:color w:val="202122"/>
        </w:rPr>
        <w:endnoteReference w:id="3"/>
      </w:r>
      <w:r w:rsidRPr="00A75BE2">
        <w:rPr>
          <w:color w:val="202122"/>
        </w:rPr>
        <w:t>.</w:t>
      </w:r>
      <w:r w:rsidRPr="006A769E">
        <w:rPr>
          <w:color w:val="202122"/>
        </w:rPr>
        <w:t xml:space="preserve"> </w:t>
      </w:r>
      <w:r w:rsidRPr="00A75BE2">
        <w:rPr>
          <w:color w:val="202122"/>
        </w:rPr>
        <w:t>On 4 April 2021, a Beninese judge who had gone into </w:t>
      </w:r>
      <w:r>
        <w:fldChar w:fldCharType="begin"/>
      </w:r>
      <w:r>
        <w:instrText>HYPERLINK "https://en.wikipedia.org/wiki/Exile" \o "Exile"</w:instrText>
      </w:r>
      <w:r>
        <w:fldChar w:fldCharType="separate"/>
      </w:r>
      <w:r w:rsidRPr="00A75BE2">
        <w:rPr>
          <w:color w:val="0B0080"/>
        </w:rPr>
        <w:t>exile</w:t>
      </w:r>
      <w:r>
        <w:rPr>
          <w:color w:val="0B0080"/>
        </w:rPr>
        <w:fldChar w:fldCharType="end"/>
      </w:r>
      <w:r w:rsidRPr="00A75BE2">
        <w:rPr>
          <w:color w:val="202122"/>
        </w:rPr>
        <w:t> told </w:t>
      </w:r>
      <w:r>
        <w:fldChar w:fldCharType="begin"/>
      </w:r>
      <w:r>
        <w:instrText>HYPERLINK "https://en.wikipedia.org/wiki/Radio_France_Internationale" \o "Radio France Internationale"</w:instrText>
      </w:r>
      <w:r>
        <w:fldChar w:fldCharType="separate"/>
      </w:r>
      <w:r w:rsidRPr="00A75BE2">
        <w:rPr>
          <w:color w:val="0B0080"/>
        </w:rPr>
        <w:t>Radio France Internationale</w:t>
      </w:r>
      <w:r>
        <w:rPr>
          <w:color w:val="0B0080"/>
        </w:rPr>
        <w:fldChar w:fldCharType="end"/>
      </w:r>
      <w:r w:rsidRPr="00A75BE2">
        <w:rPr>
          <w:color w:val="202122"/>
        </w:rPr>
        <w:t xml:space="preserve"> that Madougou's arrest was solely political. </w:t>
      </w:r>
    </w:p>
    <w:p w14:paraId="7862F43D" w14:textId="7467876E" w:rsidR="00DD0ABB" w:rsidRPr="00DD0ABB" w:rsidRDefault="008B009A" w:rsidP="00DD0ABB">
      <w:pPr>
        <w:jc w:val="both"/>
        <w:rPr>
          <w:color w:val="000000"/>
          <w:lang w:val="en-US"/>
        </w:rPr>
      </w:pPr>
      <w:r w:rsidRPr="008B009A">
        <w:rPr>
          <w:color w:val="000000"/>
          <w:lang w:val="en-US"/>
        </w:rPr>
        <w:t>Joel</w:t>
      </w:r>
      <w:r>
        <w:rPr>
          <w:color w:val="000000"/>
          <w:lang w:val="en-US"/>
        </w:rPr>
        <w:t xml:space="preserve"> </w:t>
      </w:r>
      <w:r w:rsidR="00DF2CDD" w:rsidRPr="00DD0ABB">
        <w:rPr>
          <w:color w:val="000000"/>
        </w:rPr>
        <w:t>Aivo</w:t>
      </w:r>
      <w:r>
        <w:rPr>
          <w:rStyle w:val="EndnoteReference"/>
          <w:color w:val="000000"/>
        </w:rPr>
        <w:endnoteReference w:id="4"/>
      </w:r>
      <w:r w:rsidR="00DF2CDD" w:rsidRPr="00DD0ABB">
        <w:rPr>
          <w:color w:val="000000"/>
        </w:rPr>
        <w:t>, an academic</w:t>
      </w:r>
      <w:r w:rsidR="006E679F" w:rsidRPr="006E679F">
        <w:rPr>
          <w:color w:val="000000"/>
          <w:lang w:val="en-US"/>
        </w:rPr>
        <w:t xml:space="preserve"> </w:t>
      </w:r>
      <w:r w:rsidR="006E679F">
        <w:rPr>
          <w:color w:val="000000"/>
          <w:lang w:val="en-US"/>
        </w:rPr>
        <w:t>and an opponent to President Talon</w:t>
      </w:r>
      <w:r w:rsidR="0010090B" w:rsidRPr="0010090B">
        <w:rPr>
          <w:color w:val="000000"/>
          <w:lang w:val="en-US"/>
        </w:rPr>
        <w:t>,</w:t>
      </w:r>
      <w:r w:rsidR="00DF2CDD" w:rsidRPr="00DD0ABB">
        <w:rPr>
          <w:color w:val="000000"/>
        </w:rPr>
        <w:t xml:space="preserve"> pleaded not guilty to the charges of plotting against the state and money laundering</w:t>
      </w:r>
      <w:r w:rsidR="00DF2CDD" w:rsidRPr="00DD0ABB">
        <w:rPr>
          <w:color w:val="000000"/>
          <w:lang w:val="en-US"/>
        </w:rPr>
        <w:t xml:space="preserve"> but was </w:t>
      </w:r>
      <w:r w:rsidR="00236D36">
        <w:rPr>
          <w:color w:val="000000"/>
          <w:lang w:val="en-US"/>
        </w:rPr>
        <w:t xml:space="preserve">also </w:t>
      </w:r>
      <w:r w:rsidR="00DF2CDD" w:rsidRPr="00DD0ABB">
        <w:rPr>
          <w:color w:val="000000"/>
          <w:lang w:val="en-US"/>
        </w:rPr>
        <w:t>sentenced to 10 years in prison</w:t>
      </w:r>
      <w:r w:rsidR="00DD0ABB" w:rsidRPr="00DD0ABB">
        <w:rPr>
          <w:color w:val="000000"/>
        </w:rPr>
        <w:t xml:space="preserve"> the Economic Crime and Terrorism Court (CRIET).</w:t>
      </w:r>
    </w:p>
    <w:p w14:paraId="2A9AE585" w14:textId="4CD12DA2" w:rsidR="006E679F" w:rsidRDefault="006E679F" w:rsidP="006E679F">
      <w:pPr>
        <w:shd w:val="clear" w:color="auto" w:fill="FFFFFF"/>
        <w:spacing w:before="270" w:after="360"/>
        <w:jc w:val="both"/>
        <w:textAlignment w:val="baseline"/>
        <w:rPr>
          <w:color w:val="333333"/>
          <w:spacing w:val="-4"/>
        </w:rPr>
      </w:pPr>
      <w:r w:rsidRPr="00E31542">
        <w:rPr>
          <w:color w:val="333333"/>
          <w:spacing w:val="-4"/>
        </w:rPr>
        <w:t xml:space="preserve">Media reported Aivo contracted COVID-19 while in prison due to being confined in a cell with 38 other inmates. </w:t>
      </w:r>
    </w:p>
    <w:p w14:paraId="0740C179" w14:textId="77777777" w:rsidR="00DD0ABB" w:rsidRPr="00DD0ABB" w:rsidRDefault="00DD0ABB" w:rsidP="00DD0ABB">
      <w:pPr>
        <w:pStyle w:val="NormalWeb"/>
        <w:jc w:val="both"/>
        <w:rPr>
          <w:color w:val="000000"/>
        </w:rPr>
      </w:pPr>
      <w:r w:rsidRPr="00DD0ABB">
        <w:rPr>
          <w:color w:val="000000"/>
        </w:rPr>
        <w:lastRenderedPageBreak/>
        <w:t>The CRIET, set up in 2016, has often been accused by critics of being used by Talon’s regime to crack down on the opposition.</w:t>
      </w:r>
    </w:p>
    <w:p w14:paraId="6DFE3BF9" w14:textId="14A03D11" w:rsidR="00425AD1" w:rsidRPr="00DD0ABB" w:rsidRDefault="00425AD1" w:rsidP="00DD0ABB">
      <w:pPr>
        <w:shd w:val="clear" w:color="auto" w:fill="FFFFFF"/>
        <w:spacing w:before="270" w:after="360"/>
        <w:jc w:val="both"/>
        <w:textAlignment w:val="baseline"/>
        <w:rPr>
          <w:color w:val="333333"/>
          <w:spacing w:val="-4"/>
        </w:rPr>
      </w:pPr>
      <w:r w:rsidRPr="00E31542">
        <w:rPr>
          <w:color w:val="333333"/>
          <w:spacing w:val="-4"/>
        </w:rPr>
        <w:t xml:space="preserve">On </w:t>
      </w:r>
      <w:r w:rsidR="00CE406D" w:rsidRPr="00CE406D">
        <w:rPr>
          <w:color w:val="333333"/>
          <w:spacing w:val="-4"/>
          <w:lang w:val="en-US"/>
        </w:rPr>
        <w:t xml:space="preserve">3 </w:t>
      </w:r>
      <w:r w:rsidRPr="00E31542">
        <w:rPr>
          <w:color w:val="333333"/>
          <w:spacing w:val="-4"/>
        </w:rPr>
        <w:t xml:space="preserve">August </w:t>
      </w:r>
      <w:r w:rsidR="00CE406D" w:rsidRPr="00CE406D">
        <w:rPr>
          <w:color w:val="333333"/>
          <w:spacing w:val="-4"/>
          <w:lang w:val="en-US"/>
        </w:rPr>
        <w:t>2</w:t>
      </w:r>
      <w:r w:rsidR="00CE406D">
        <w:rPr>
          <w:color w:val="333333"/>
          <w:spacing w:val="-4"/>
          <w:lang w:val="en-US"/>
        </w:rPr>
        <w:t>021</w:t>
      </w:r>
      <w:r w:rsidRPr="00E31542">
        <w:rPr>
          <w:color w:val="333333"/>
          <w:spacing w:val="-4"/>
        </w:rPr>
        <w:t>, the president pardoned 203 prisoners charged with minor criminal offenses or misdemeanors to reduce overcrowding</w:t>
      </w:r>
      <w:r w:rsidRPr="008720E9">
        <w:rPr>
          <w:color w:val="333333"/>
          <w:spacing w:val="-4"/>
          <w:lang w:val="en-US"/>
        </w:rPr>
        <w:t>, but not opposition leaders</w:t>
      </w:r>
      <w:r w:rsidRPr="00E31542">
        <w:rPr>
          <w:color w:val="333333"/>
          <w:spacing w:val="-4"/>
        </w:rPr>
        <w:t>.</w:t>
      </w:r>
    </w:p>
    <w:p w14:paraId="4FFFA8F0" w14:textId="2AF18399" w:rsidR="00DF2CDD" w:rsidRPr="006E679F" w:rsidRDefault="00DF2CDD" w:rsidP="00DD0ABB">
      <w:pPr>
        <w:shd w:val="clear" w:color="auto" w:fill="FFFFFF"/>
        <w:spacing w:before="270" w:after="360"/>
        <w:jc w:val="both"/>
        <w:textAlignment w:val="baseline"/>
        <w:rPr>
          <w:color w:val="333333"/>
          <w:spacing w:val="-4"/>
          <w:lang w:val="en-US"/>
        </w:rPr>
      </w:pPr>
      <w:r w:rsidRPr="00DD0ABB">
        <w:rPr>
          <w:color w:val="000000"/>
        </w:rPr>
        <w:t>Once praised for its thriving multi-party democracy, critics say Benin has slipped steadily into authoritarian rule under Talon, a 63-year-old cotton magnate first elected in 2016.</w:t>
      </w:r>
      <w:r w:rsidR="006E679F" w:rsidRPr="006E679F">
        <w:rPr>
          <w:color w:val="000000"/>
          <w:lang w:val="en-US"/>
        </w:rPr>
        <w:t xml:space="preserve"> </w:t>
      </w:r>
      <w:r w:rsidR="006E679F">
        <w:rPr>
          <w:color w:val="000000"/>
          <w:lang w:val="en-US"/>
        </w:rPr>
        <w:t>In 2021, h</w:t>
      </w:r>
      <w:r w:rsidR="00EC4826">
        <w:rPr>
          <w:color w:val="000000"/>
          <w:lang w:val="en-US"/>
        </w:rPr>
        <w:t>e</w:t>
      </w:r>
      <w:r w:rsidR="006E679F">
        <w:rPr>
          <w:color w:val="000000"/>
          <w:lang w:val="en-US"/>
        </w:rPr>
        <w:t xml:space="preserve"> was re-elected with 86% of the votes.</w:t>
      </w:r>
    </w:p>
    <w:p w14:paraId="433065E5" w14:textId="7E08C183" w:rsidR="00DF2CDD" w:rsidRPr="00A75BE2" w:rsidRDefault="00425AD1" w:rsidP="00DD0ABB">
      <w:pPr>
        <w:spacing w:before="120" w:after="120"/>
        <w:jc w:val="both"/>
        <w:rPr>
          <w:b/>
          <w:bCs/>
          <w:color w:val="202122"/>
          <w:lang w:val="en-US"/>
        </w:rPr>
      </w:pPr>
      <w:r w:rsidRPr="00425AD1">
        <w:rPr>
          <w:b/>
          <w:bCs/>
          <w:color w:val="202122"/>
          <w:lang w:val="en-US"/>
        </w:rPr>
        <w:t>Monitoring of prison conditions</w:t>
      </w:r>
    </w:p>
    <w:p w14:paraId="63B7FBC2" w14:textId="4205A394" w:rsidR="004E3256" w:rsidRPr="003A1BD7" w:rsidRDefault="001E098B" w:rsidP="004E3256">
      <w:pPr>
        <w:shd w:val="clear" w:color="auto" w:fill="FFFFFF"/>
        <w:jc w:val="both"/>
        <w:textAlignment w:val="baseline"/>
        <w:rPr>
          <w:color w:val="333333"/>
          <w:spacing w:val="-4"/>
          <w:lang w:val="en-US"/>
        </w:rPr>
      </w:pPr>
      <w:r w:rsidRPr="001E098B">
        <w:rPr>
          <w:color w:val="333333"/>
          <w:spacing w:val="-4"/>
          <w:lang w:val="en-US"/>
        </w:rPr>
        <w:t>D</w:t>
      </w:r>
      <w:r w:rsidRPr="00E31542">
        <w:rPr>
          <w:color w:val="333333"/>
          <w:spacing w:val="-4"/>
        </w:rPr>
        <w:t>ue to the COVID-19 pandemic</w:t>
      </w:r>
      <w:r w:rsidRPr="001E098B">
        <w:rPr>
          <w:color w:val="333333"/>
          <w:spacing w:val="-4"/>
          <w:lang w:val="en-US"/>
        </w:rPr>
        <w:t>,</w:t>
      </w:r>
      <w:r w:rsidRPr="00E31542">
        <w:rPr>
          <w:color w:val="333333"/>
          <w:spacing w:val="-4"/>
        </w:rPr>
        <w:t xml:space="preserve"> </w:t>
      </w:r>
      <w:r w:rsidRPr="001E098B">
        <w:rPr>
          <w:color w:val="333333"/>
          <w:spacing w:val="-4"/>
          <w:lang w:val="en-US"/>
        </w:rPr>
        <w:t>p</w:t>
      </w:r>
      <w:r w:rsidRPr="00E31542">
        <w:rPr>
          <w:color w:val="333333"/>
          <w:spacing w:val="-4"/>
        </w:rPr>
        <w:t>rison authorities reduced visitor access</w:t>
      </w:r>
      <w:r w:rsidRPr="001E098B">
        <w:rPr>
          <w:color w:val="333333"/>
          <w:spacing w:val="-4"/>
          <w:lang w:val="en-US"/>
        </w:rPr>
        <w:t xml:space="preserve"> </w:t>
      </w:r>
      <w:r>
        <w:rPr>
          <w:color w:val="333333"/>
          <w:spacing w:val="-4"/>
          <w:lang w:val="en-US"/>
        </w:rPr>
        <w:t>but</w:t>
      </w:r>
      <w:r w:rsidRPr="00E31542">
        <w:rPr>
          <w:color w:val="333333"/>
          <w:spacing w:val="-4"/>
        </w:rPr>
        <w:t xml:space="preserve"> </w:t>
      </w:r>
      <w:r w:rsidRPr="001E098B">
        <w:rPr>
          <w:color w:val="333333"/>
          <w:spacing w:val="-4"/>
          <w:lang w:val="en-US"/>
        </w:rPr>
        <w:t>b</w:t>
      </w:r>
      <w:r w:rsidR="002F5629" w:rsidRPr="00E31542">
        <w:rPr>
          <w:color w:val="333333"/>
          <w:spacing w:val="-4"/>
        </w:rPr>
        <w:t>eginning in July</w:t>
      </w:r>
      <w:r w:rsidR="002F5629" w:rsidRPr="004E3256">
        <w:rPr>
          <w:color w:val="333333"/>
          <w:spacing w:val="-4"/>
          <w:lang w:val="en-US"/>
        </w:rPr>
        <w:t xml:space="preserve"> 2021</w:t>
      </w:r>
      <w:r w:rsidR="002F5629" w:rsidRPr="00E31542">
        <w:rPr>
          <w:color w:val="333333"/>
          <w:spacing w:val="-4"/>
        </w:rPr>
        <w:t xml:space="preserve"> the government resumed permitting prison visit</w:t>
      </w:r>
      <w:r w:rsidRPr="001E098B">
        <w:rPr>
          <w:color w:val="333333"/>
          <w:spacing w:val="-4"/>
          <w:lang w:val="en-US"/>
        </w:rPr>
        <w:t>s</w:t>
      </w:r>
      <w:r w:rsidR="002F5629" w:rsidRPr="00E31542">
        <w:rPr>
          <w:color w:val="333333"/>
          <w:spacing w:val="-4"/>
        </w:rPr>
        <w:t xml:space="preserve">. Representatives of </w:t>
      </w:r>
      <w:r w:rsidR="002F5629" w:rsidRPr="00E31542">
        <w:rPr>
          <w:i/>
          <w:iCs/>
          <w:color w:val="333333"/>
          <w:spacing w:val="-4"/>
        </w:rPr>
        <w:t>Amnesty International</w:t>
      </w:r>
      <w:r w:rsidR="002F5629" w:rsidRPr="00E31542">
        <w:rPr>
          <w:color w:val="333333"/>
          <w:spacing w:val="-4"/>
        </w:rPr>
        <w:t xml:space="preserve">, </w:t>
      </w:r>
      <w:r w:rsidR="002F5629" w:rsidRPr="00E31542">
        <w:rPr>
          <w:i/>
          <w:iCs/>
          <w:color w:val="333333"/>
          <w:spacing w:val="-4"/>
        </w:rPr>
        <w:t>Social Change Benin</w:t>
      </w:r>
      <w:r w:rsidR="002F5629" w:rsidRPr="00E31542">
        <w:rPr>
          <w:color w:val="333333"/>
          <w:spacing w:val="-4"/>
        </w:rPr>
        <w:t xml:space="preserve">, and the </w:t>
      </w:r>
      <w:r w:rsidR="002F5629" w:rsidRPr="00E31542">
        <w:rPr>
          <w:i/>
          <w:iCs/>
          <w:color w:val="333333"/>
          <w:spacing w:val="-4"/>
        </w:rPr>
        <w:t>Beninese Human Rights Commission</w:t>
      </w:r>
      <w:r w:rsidR="002F5629" w:rsidRPr="00E31542">
        <w:rPr>
          <w:color w:val="333333"/>
          <w:spacing w:val="-4"/>
        </w:rPr>
        <w:t xml:space="preserve"> (an independent government entity) </w:t>
      </w:r>
      <w:r w:rsidRPr="001E098B">
        <w:rPr>
          <w:color w:val="333333"/>
          <w:spacing w:val="-4"/>
          <w:lang w:val="en-US"/>
        </w:rPr>
        <w:t>us</w:t>
      </w:r>
      <w:r>
        <w:rPr>
          <w:color w:val="333333"/>
          <w:spacing w:val="-4"/>
          <w:lang w:val="en-US"/>
        </w:rPr>
        <w:t xml:space="preserve">ed this opportunity to </w:t>
      </w:r>
      <w:r w:rsidR="002F5629" w:rsidRPr="00E31542">
        <w:rPr>
          <w:color w:val="333333"/>
          <w:spacing w:val="-4"/>
        </w:rPr>
        <w:t>visit</w:t>
      </w:r>
      <w:r w:rsidRPr="001E098B">
        <w:rPr>
          <w:color w:val="333333"/>
          <w:spacing w:val="-4"/>
          <w:lang w:val="en-US"/>
        </w:rPr>
        <w:t xml:space="preserve"> v</w:t>
      </w:r>
      <w:r>
        <w:rPr>
          <w:color w:val="333333"/>
          <w:spacing w:val="-4"/>
          <w:lang w:val="en-US"/>
        </w:rPr>
        <w:t>ictims of arbitrary arrests during and after the presidential campaign and to collect data about</w:t>
      </w:r>
      <w:r w:rsidR="002E5423" w:rsidRPr="00E31542">
        <w:rPr>
          <w:color w:val="333333"/>
          <w:spacing w:val="-4"/>
        </w:rPr>
        <w:t xml:space="preserve"> alleged mistreatment. According to </w:t>
      </w:r>
      <w:r w:rsidR="003A1BD7" w:rsidRPr="003A1BD7">
        <w:rPr>
          <w:color w:val="333333"/>
          <w:spacing w:val="-4"/>
          <w:lang w:val="en-US"/>
        </w:rPr>
        <w:t>so</w:t>
      </w:r>
      <w:r w:rsidR="003A1BD7">
        <w:rPr>
          <w:color w:val="333333"/>
          <w:spacing w:val="-4"/>
          <w:lang w:val="en-US"/>
        </w:rPr>
        <w:t xml:space="preserve">me </w:t>
      </w:r>
      <w:r w:rsidR="002E5423" w:rsidRPr="00E31542">
        <w:rPr>
          <w:color w:val="333333"/>
          <w:spacing w:val="-4"/>
        </w:rPr>
        <w:t xml:space="preserve">NGO reports, prison officials sometimes charged visitors a fee that was substantial for the average </w:t>
      </w:r>
      <w:r w:rsidR="003A1BD7" w:rsidRPr="003A1BD7">
        <w:rPr>
          <w:color w:val="333333"/>
          <w:spacing w:val="-4"/>
          <w:lang w:val="en-US"/>
        </w:rPr>
        <w:t>c</w:t>
      </w:r>
      <w:r w:rsidR="003A1BD7">
        <w:rPr>
          <w:color w:val="333333"/>
          <w:spacing w:val="-4"/>
          <w:lang w:val="en-US"/>
        </w:rPr>
        <w:t>itizen</w:t>
      </w:r>
      <w:r w:rsidR="002E5423" w:rsidRPr="00E31542">
        <w:rPr>
          <w:color w:val="333333"/>
          <w:spacing w:val="-4"/>
        </w:rPr>
        <w:t>.</w:t>
      </w:r>
    </w:p>
    <w:p w14:paraId="309FA680" w14:textId="77C34A0C" w:rsidR="00BA2B20" w:rsidRDefault="00BA2B20" w:rsidP="004E3256">
      <w:pPr>
        <w:shd w:val="clear" w:color="auto" w:fill="FFFFFF"/>
        <w:jc w:val="both"/>
        <w:textAlignment w:val="baseline"/>
        <w:rPr>
          <w:color w:val="333333"/>
          <w:spacing w:val="-4"/>
        </w:rPr>
      </w:pPr>
    </w:p>
    <w:p w14:paraId="0DBEBC44" w14:textId="743FDE77" w:rsidR="00BA2B20" w:rsidRPr="00BA2B20" w:rsidRDefault="000E24D6" w:rsidP="00BA2B20">
      <w:pPr>
        <w:rPr>
          <w:b/>
          <w:bCs/>
          <w:color w:val="000000" w:themeColor="text1"/>
          <w:lang w:val="en-US"/>
        </w:rPr>
      </w:pPr>
      <w:r>
        <w:rPr>
          <w:b/>
          <w:bCs/>
          <w:color w:val="000000" w:themeColor="text1"/>
          <w:lang w:val="en-US"/>
        </w:rPr>
        <w:t>Abuse of pre-trial detention</w:t>
      </w:r>
    </w:p>
    <w:p w14:paraId="3E60190A" w14:textId="77777777" w:rsidR="00F05044" w:rsidRDefault="00F05044" w:rsidP="00F05044">
      <w:pPr>
        <w:rPr>
          <w:rFonts w:ascii="Open Sans" w:hAnsi="Open Sans" w:cs="Open Sans"/>
          <w:color w:val="333333"/>
          <w:spacing w:val="-4"/>
          <w:shd w:val="clear" w:color="auto" w:fill="FFFFFF"/>
        </w:rPr>
      </w:pPr>
    </w:p>
    <w:p w14:paraId="75B6F624" w14:textId="023987F3" w:rsidR="00F05044" w:rsidRPr="004A1F19" w:rsidRDefault="00F05044" w:rsidP="00F05044">
      <w:pPr>
        <w:jc w:val="both"/>
        <w:rPr>
          <w:color w:val="000000" w:themeColor="text1"/>
          <w:lang w:val="en-US"/>
        </w:rPr>
      </w:pPr>
      <w:r w:rsidRPr="00F05044">
        <w:rPr>
          <w:color w:val="000000" w:themeColor="text1"/>
          <w:spacing w:val="-4"/>
          <w:shd w:val="clear" w:color="auto" w:fill="FFFFFF"/>
        </w:rPr>
        <w:t>Warrants authorizing pretrial detention are effective for six months and may be renewed every six months until a suspect is brought to trial. Detainees have the right to prompt judicial determination of the legality of detention</w:t>
      </w:r>
      <w:r w:rsidR="009C5607" w:rsidRPr="009C5607">
        <w:rPr>
          <w:color w:val="000000" w:themeColor="text1"/>
          <w:spacing w:val="-4"/>
          <w:shd w:val="clear" w:color="auto" w:fill="FFFFFF"/>
          <w:lang w:val="en-US"/>
        </w:rPr>
        <w:t xml:space="preserve"> </w:t>
      </w:r>
      <w:r w:rsidR="009C5607">
        <w:rPr>
          <w:color w:val="000000" w:themeColor="text1"/>
          <w:spacing w:val="-4"/>
          <w:shd w:val="clear" w:color="auto" w:fill="FFFFFF"/>
          <w:lang w:val="en-US"/>
        </w:rPr>
        <w:t xml:space="preserve">and when they </w:t>
      </w:r>
      <w:r w:rsidRPr="00F05044">
        <w:rPr>
          <w:color w:val="000000" w:themeColor="text1"/>
          <w:spacing w:val="-4"/>
          <w:shd w:val="clear" w:color="auto" w:fill="FFFFFF"/>
        </w:rPr>
        <w:t>await judicial decisions</w:t>
      </w:r>
      <w:r w:rsidR="009C5607" w:rsidRPr="009C5607">
        <w:rPr>
          <w:color w:val="000000" w:themeColor="text1"/>
          <w:spacing w:val="-4"/>
          <w:shd w:val="clear" w:color="auto" w:fill="FFFFFF"/>
          <w:lang w:val="en-US"/>
        </w:rPr>
        <w:t xml:space="preserve">, </w:t>
      </w:r>
      <w:r w:rsidR="009C5607">
        <w:rPr>
          <w:color w:val="000000" w:themeColor="text1"/>
          <w:spacing w:val="-4"/>
          <w:shd w:val="clear" w:color="auto" w:fill="FFFFFF"/>
          <w:lang w:val="en-US"/>
        </w:rPr>
        <w:t>they</w:t>
      </w:r>
      <w:r w:rsidRPr="00F05044">
        <w:rPr>
          <w:color w:val="000000" w:themeColor="text1"/>
          <w:spacing w:val="-4"/>
          <w:shd w:val="clear" w:color="auto" w:fill="FFFFFF"/>
        </w:rPr>
        <w:t xml:space="preserve"> may request release on bail and have the right to prompt access to a lawyer.</w:t>
      </w:r>
      <w:r w:rsidRPr="00F05044">
        <w:rPr>
          <w:rStyle w:val="apple-converted-space"/>
          <w:color w:val="000000" w:themeColor="text1"/>
          <w:spacing w:val="-4"/>
          <w:shd w:val="clear" w:color="auto" w:fill="FFFFFF"/>
        </w:rPr>
        <w:t> </w:t>
      </w:r>
      <w:r w:rsidR="009C5607" w:rsidRPr="004A1F19">
        <w:rPr>
          <w:rStyle w:val="apple-converted-space"/>
          <w:color w:val="000000" w:themeColor="text1"/>
          <w:spacing w:val="-4"/>
          <w:shd w:val="clear" w:color="auto" w:fill="FFFFFF"/>
          <w:lang w:val="en-US"/>
        </w:rPr>
        <w:t xml:space="preserve">These rights are however mainly theoretical. </w:t>
      </w:r>
    </w:p>
    <w:p w14:paraId="3A6DA7FE" w14:textId="74A3BB0E" w:rsidR="00BA2B20" w:rsidRPr="00082C17" w:rsidRDefault="00BA2B20" w:rsidP="00BA2B20">
      <w:pPr>
        <w:spacing w:before="100" w:beforeAutospacing="1" w:after="100" w:afterAutospacing="1"/>
        <w:jc w:val="both"/>
      </w:pPr>
      <w:r w:rsidRPr="00BA2B20">
        <w:rPr>
          <w:lang w:val="en-US"/>
        </w:rPr>
        <w:t>In</w:t>
      </w:r>
      <w:r w:rsidRPr="00082C17">
        <w:t xml:space="preserve"> May 2019</w:t>
      </w:r>
      <w:r w:rsidRPr="00BA2B20">
        <w:rPr>
          <w:lang w:val="en-US"/>
        </w:rPr>
        <w:t>, the UN C</w:t>
      </w:r>
      <w:r w:rsidRPr="00082C17">
        <w:t>ommittee against Torture this afternoon concluded its consideration of the third periodic report of Benin</w:t>
      </w:r>
      <w:r>
        <w:rPr>
          <w:rStyle w:val="EndnoteReference"/>
        </w:rPr>
        <w:endnoteReference w:id="5"/>
      </w:r>
      <w:r w:rsidRPr="00082C17">
        <w:t xml:space="preserve"> on measures taken to implement the provisions of the Convention against Torture and Other Cruel, Inhuman or Degrading Treatment or Punishment.</w:t>
      </w:r>
    </w:p>
    <w:p w14:paraId="51466182" w14:textId="25B0517D" w:rsidR="000E24D6" w:rsidRPr="009B7D14" w:rsidRDefault="00F05044" w:rsidP="009B7D14">
      <w:pPr>
        <w:spacing w:before="100" w:beforeAutospacing="1" w:after="100" w:afterAutospacing="1"/>
        <w:jc w:val="both"/>
        <w:rPr>
          <w:color w:val="000000" w:themeColor="text1"/>
        </w:rPr>
      </w:pPr>
      <w:r w:rsidRPr="00F05044">
        <w:rPr>
          <w:color w:val="000000" w:themeColor="text1"/>
          <w:lang w:val="en-US"/>
        </w:rPr>
        <w:t>Ac</w:t>
      </w:r>
      <w:r>
        <w:rPr>
          <w:color w:val="000000" w:themeColor="text1"/>
          <w:lang w:val="en-US"/>
        </w:rPr>
        <w:t xml:space="preserve">cording to the UN Committee, </w:t>
      </w:r>
      <w:r w:rsidRPr="00F05044">
        <w:rPr>
          <w:color w:val="000000" w:themeColor="text1"/>
          <w:lang w:val="en-US"/>
        </w:rPr>
        <w:t>p</w:t>
      </w:r>
      <w:r w:rsidR="000E24D6" w:rsidRPr="00082C17">
        <w:rPr>
          <w:color w:val="000000" w:themeColor="text1"/>
        </w:rPr>
        <w:t>re-trial detention seemed to be the rule rather than the exception</w:t>
      </w:r>
      <w:r w:rsidR="000E24D6" w:rsidRPr="009B7D14">
        <w:rPr>
          <w:color w:val="000000" w:themeColor="text1"/>
          <w:lang w:val="en-US"/>
        </w:rPr>
        <w:t>, the UN Committee said</w:t>
      </w:r>
      <w:r w:rsidR="000E24D6" w:rsidRPr="00082C17">
        <w:rPr>
          <w:color w:val="000000" w:themeColor="text1"/>
        </w:rPr>
        <w:t>.  The Sub-Committee on Prevention of Torture had found some 40 children in Cotonou prison and among them several had spent a very long time in pre-trial detention</w:t>
      </w:r>
      <w:r w:rsidR="000E24D6" w:rsidRPr="009B7D14">
        <w:rPr>
          <w:color w:val="000000" w:themeColor="text1"/>
          <w:lang w:val="en-US"/>
        </w:rPr>
        <w:t>, which was illegal</w:t>
      </w:r>
      <w:r w:rsidR="000E24D6" w:rsidRPr="00082C17">
        <w:rPr>
          <w:color w:val="000000" w:themeColor="text1"/>
        </w:rPr>
        <w:t>. </w:t>
      </w:r>
    </w:p>
    <w:p w14:paraId="14178FD2" w14:textId="24C56C98" w:rsidR="000E24D6" w:rsidRPr="00082C17" w:rsidRDefault="000E24D6" w:rsidP="009B7D14">
      <w:pPr>
        <w:spacing w:before="100" w:beforeAutospacing="1" w:after="100" w:afterAutospacing="1"/>
        <w:jc w:val="both"/>
        <w:rPr>
          <w:color w:val="000000" w:themeColor="text1"/>
        </w:rPr>
      </w:pPr>
      <w:r w:rsidRPr="00082C17">
        <w:rPr>
          <w:color w:val="000000" w:themeColor="text1"/>
        </w:rPr>
        <w:t>Civil society organizations were authorised to carry out monitoring visits to places of detention, but the visits was hampered by a number of obstacles and</w:t>
      </w:r>
      <w:r w:rsidRPr="009B7D14">
        <w:rPr>
          <w:color w:val="000000" w:themeColor="text1"/>
          <w:lang w:val="en-US"/>
        </w:rPr>
        <w:t xml:space="preserve"> </w:t>
      </w:r>
      <w:r w:rsidRPr="00082C17">
        <w:rPr>
          <w:color w:val="000000" w:themeColor="text1"/>
        </w:rPr>
        <w:t>restrictions.  For example, the civil society organizations had to renew their authorization and permits every three months.</w:t>
      </w:r>
    </w:p>
    <w:p w14:paraId="66F52BBA" w14:textId="7576BE7D" w:rsidR="000E24D6" w:rsidRPr="00082C17" w:rsidRDefault="000E24D6" w:rsidP="009B7D14">
      <w:pPr>
        <w:spacing w:before="100" w:beforeAutospacing="1" w:after="100" w:afterAutospacing="1"/>
        <w:jc w:val="both"/>
        <w:rPr>
          <w:color w:val="000000" w:themeColor="text1"/>
        </w:rPr>
      </w:pPr>
      <w:r w:rsidRPr="00082C17">
        <w:rPr>
          <w:color w:val="000000" w:themeColor="text1"/>
        </w:rPr>
        <w:t xml:space="preserve">The Committee was very concerned about the prosecution and killing of children deemed to be “sorcerers” under traditional beliefs, which in some instances seemed to amount to infanticide.  </w:t>
      </w:r>
      <w:r w:rsidR="009B7D14" w:rsidRPr="009B7D14">
        <w:rPr>
          <w:color w:val="000000" w:themeColor="text1"/>
          <w:lang w:val="en-US"/>
        </w:rPr>
        <w:t>The UN Committee</w:t>
      </w:r>
      <w:r w:rsidRPr="00082C17">
        <w:rPr>
          <w:color w:val="000000" w:themeColor="text1"/>
        </w:rPr>
        <w:t xml:space="preserve"> stressed the responsibility of Benin to protect these children.</w:t>
      </w:r>
    </w:p>
    <w:p w14:paraId="669B6080" w14:textId="0075DE71" w:rsidR="000E24D6" w:rsidRPr="00082C17" w:rsidRDefault="000E24D6" w:rsidP="009B7D14">
      <w:pPr>
        <w:spacing w:before="100" w:beforeAutospacing="1" w:after="100" w:afterAutospacing="1"/>
        <w:jc w:val="both"/>
        <w:rPr>
          <w:color w:val="000000" w:themeColor="text1"/>
        </w:rPr>
      </w:pPr>
      <w:r w:rsidRPr="00082C17">
        <w:rPr>
          <w:color w:val="000000" w:themeColor="text1"/>
        </w:rPr>
        <w:t xml:space="preserve">Pre-trial detention remained an important problem as </w:t>
      </w:r>
      <w:r w:rsidR="009B7D14" w:rsidRPr="009B7D14">
        <w:rPr>
          <w:color w:val="000000" w:themeColor="text1"/>
          <w:lang w:val="en-US"/>
        </w:rPr>
        <w:t>Benin</w:t>
      </w:r>
      <w:r w:rsidRPr="00082C17">
        <w:rPr>
          <w:color w:val="000000" w:themeColor="text1"/>
        </w:rPr>
        <w:t xml:space="preserve"> seemed to resort to this measure often and rather abusively.  The maximum length of pre-trial detention was five years for serious crimes and three years for infractions, but in reality, for a significant proportion of detainees, time spent in pre-trial detention was longer than the sentences they received.  In March 2019, 60 per cent of the 1,129 detainees in the Abomay prison were pre-trial detainees.  The Committee was particularly concerned about the high number of children in pre-trial detention; some children were detained for months and even years, and almost all the </w:t>
      </w:r>
      <w:r w:rsidRPr="00082C17">
        <w:rPr>
          <w:color w:val="000000" w:themeColor="text1"/>
        </w:rPr>
        <w:lastRenderedPageBreak/>
        <w:t>detained children (between 90 and 99 per cent) were awaiting judgement.  A visit to Cotonou prison by a non-governmental organization</w:t>
      </w:r>
      <w:r w:rsidR="009B7D14" w:rsidRPr="009B7D14">
        <w:rPr>
          <w:color w:val="000000" w:themeColor="text1"/>
          <w:lang w:val="en-US"/>
        </w:rPr>
        <w:t xml:space="preserve"> before the mission of the UN Committee</w:t>
      </w:r>
      <w:r w:rsidRPr="00082C17">
        <w:rPr>
          <w:color w:val="000000" w:themeColor="text1"/>
        </w:rPr>
        <w:t xml:space="preserve"> had found that of the 41 detained children, only four were actually serving a sentence.</w:t>
      </w:r>
    </w:p>
    <w:p w14:paraId="71D1F7D9" w14:textId="464785FA" w:rsidR="000E24D6" w:rsidRDefault="000E24D6" w:rsidP="009B7D14">
      <w:pPr>
        <w:spacing w:before="100" w:beforeAutospacing="1" w:after="100" w:afterAutospacing="1"/>
        <w:jc w:val="both"/>
        <w:rPr>
          <w:color w:val="000000" w:themeColor="text1"/>
        </w:rPr>
      </w:pPr>
      <w:r w:rsidRPr="00082C17">
        <w:rPr>
          <w:color w:val="000000" w:themeColor="text1"/>
        </w:rPr>
        <w:t xml:space="preserve">The Committee was greatly concerned about the inhuman and degrading conditions in which minors were detained, including violence against children in police stations.  A number of children stated that they had been handcuffed and beaten by the police, and most questioning took place without a lawyer present, which opened up the space for brutality and coerced confessions.  The age of criminal responsibility was 13 years, and despite recommendations by a number of human rights bodies, Benin had </w:t>
      </w:r>
      <w:r w:rsidR="009B7D14" w:rsidRPr="009B7D14">
        <w:rPr>
          <w:color w:val="000000" w:themeColor="text1"/>
          <w:lang w:val="en-US"/>
        </w:rPr>
        <w:t xml:space="preserve">then </w:t>
      </w:r>
      <w:r w:rsidRPr="00082C17">
        <w:rPr>
          <w:color w:val="000000" w:themeColor="text1"/>
        </w:rPr>
        <w:t>not yet taken steps to apply international standards in this regard.</w:t>
      </w:r>
    </w:p>
    <w:p w14:paraId="40EBB1FE" w14:textId="6B72DDBE" w:rsidR="009B7D14" w:rsidRDefault="0071327A" w:rsidP="009B7D14">
      <w:pPr>
        <w:spacing w:before="100" w:beforeAutospacing="1" w:after="100" w:afterAutospacing="1"/>
        <w:jc w:val="both"/>
        <w:rPr>
          <w:color w:val="000000" w:themeColor="text1"/>
          <w:lang w:val="en-US"/>
        </w:rPr>
      </w:pPr>
      <w:proofErr w:type="spellStart"/>
      <w:r>
        <w:rPr>
          <w:color w:val="000000" w:themeColor="text1"/>
          <w:lang w:val="en-US"/>
        </w:rPr>
        <w:t>Abusive</w:t>
      </w:r>
      <w:r w:rsidR="00200A8B" w:rsidRPr="00200A8B">
        <w:rPr>
          <w:color w:val="000000" w:themeColor="text1"/>
          <w:lang w:val="en-US"/>
        </w:rPr>
        <w:t>re</w:t>
      </w:r>
      <w:proofErr w:type="spellEnd"/>
      <w:r w:rsidR="00200A8B" w:rsidRPr="00200A8B">
        <w:rPr>
          <w:color w:val="000000" w:themeColor="text1"/>
          <w:lang w:val="en-US"/>
        </w:rPr>
        <w:t>-trial detention was al</w:t>
      </w:r>
      <w:r w:rsidR="00200A8B">
        <w:rPr>
          <w:color w:val="000000" w:themeColor="text1"/>
          <w:lang w:val="en-US"/>
        </w:rPr>
        <w:t xml:space="preserve">so denounced </w:t>
      </w:r>
      <w:r w:rsidR="00137B07">
        <w:rPr>
          <w:color w:val="000000" w:themeColor="text1"/>
          <w:lang w:val="en-US"/>
        </w:rPr>
        <w:t>in</w:t>
      </w:r>
      <w:r w:rsidR="00200A8B">
        <w:rPr>
          <w:color w:val="000000" w:themeColor="text1"/>
          <w:lang w:val="en-US"/>
        </w:rPr>
        <w:t xml:space="preserve"> the </w:t>
      </w:r>
      <w:r w:rsidR="009F6B77">
        <w:rPr>
          <w:color w:val="000000" w:themeColor="text1"/>
          <w:lang w:val="en-US"/>
        </w:rPr>
        <w:t xml:space="preserve">2021 </w:t>
      </w:r>
      <w:r w:rsidR="00137B07">
        <w:rPr>
          <w:color w:val="333333"/>
          <w:spacing w:val="-4"/>
          <w:lang w:val="en-US"/>
        </w:rPr>
        <w:t>R</w:t>
      </w:r>
      <w:r w:rsidR="00137B07" w:rsidRPr="006D3ACC">
        <w:rPr>
          <w:color w:val="333333"/>
          <w:spacing w:val="-4"/>
          <w:lang w:val="en-US"/>
        </w:rPr>
        <w:t>eport of the US State Department</w:t>
      </w:r>
      <w:r w:rsidR="00137B07">
        <w:rPr>
          <w:color w:val="333333"/>
          <w:spacing w:val="-4"/>
          <w:lang w:val="en-US"/>
        </w:rPr>
        <w:t xml:space="preserve"> on Human Rights Practices in Benin:</w:t>
      </w:r>
    </w:p>
    <w:p w14:paraId="1DB8482D" w14:textId="4D8710FA" w:rsidR="00200A8B" w:rsidRPr="00E31542" w:rsidRDefault="00200A8B" w:rsidP="00137B07">
      <w:pPr>
        <w:shd w:val="clear" w:color="auto" w:fill="FFFFFF"/>
        <w:spacing w:before="270" w:after="360"/>
        <w:ind w:left="720"/>
        <w:jc w:val="both"/>
        <w:textAlignment w:val="baseline"/>
        <w:rPr>
          <w:color w:val="333333"/>
          <w:spacing w:val="-4"/>
        </w:rPr>
      </w:pPr>
      <w:r w:rsidRPr="00E31542">
        <w:rPr>
          <w:color w:val="333333"/>
          <w:spacing w:val="-4"/>
        </w:rPr>
        <w:t xml:space="preserve">On </w:t>
      </w:r>
      <w:r w:rsidRPr="00200A8B">
        <w:rPr>
          <w:color w:val="333333"/>
          <w:spacing w:val="-4"/>
          <w:lang w:val="en-US"/>
        </w:rPr>
        <w:t xml:space="preserve">1 </w:t>
      </w:r>
      <w:r w:rsidRPr="00E31542">
        <w:rPr>
          <w:color w:val="333333"/>
          <w:spacing w:val="-4"/>
        </w:rPr>
        <w:t xml:space="preserve">April </w:t>
      </w:r>
      <w:r w:rsidRPr="00200A8B">
        <w:rPr>
          <w:color w:val="333333"/>
          <w:spacing w:val="-4"/>
          <w:lang w:val="en-US"/>
        </w:rPr>
        <w:t>202</w:t>
      </w:r>
      <w:r w:rsidRPr="00E31542">
        <w:rPr>
          <w:color w:val="333333"/>
          <w:spacing w:val="-4"/>
        </w:rPr>
        <w:t>1, the Constitutional Court ruled that the 2020 arrest and detention by police of Marina Adjoh on civil charges of failure to pay rent due to her landlord violated the arbitrary arrest and pretrial detention provisions of the country’s constitution and the African Charter on Human and Peoples’ Rights.</w:t>
      </w:r>
    </w:p>
    <w:p w14:paraId="41B5ACEE" w14:textId="51A314AC" w:rsidR="00200A8B" w:rsidRPr="00E31542" w:rsidRDefault="00200A8B" w:rsidP="00137B07">
      <w:pPr>
        <w:shd w:val="clear" w:color="auto" w:fill="FFFFFF"/>
        <w:ind w:left="720"/>
        <w:jc w:val="both"/>
        <w:textAlignment w:val="baseline"/>
        <w:rPr>
          <w:color w:val="333333"/>
          <w:spacing w:val="-4"/>
        </w:rPr>
      </w:pPr>
      <w:r w:rsidRPr="00E31542">
        <w:rPr>
          <w:color w:val="333333"/>
          <w:spacing w:val="-4"/>
        </w:rPr>
        <w:t>The law limits the maximum length of pretrial detention for felony cases to five years’ incarceration and for misdemeanors to three years’ incarceration. Approximately two-thirds of inmates were pretrial detainees. Inadequate facilities, poorly trained staff, and overcrowded dockets delayed the administration of justice. The length of pretrial detention frequently exceeded the maximum sentence for conviction of the alleged crime. As of September 14, government opposition leaders Reckya Madougou, Joel Aivo, and Paulin Dossa remained in pretrial detention (see section 1.d.). Detainees held beyond pretrial limits may seek recourse from the Constitutional Court.</w:t>
      </w:r>
    </w:p>
    <w:p w14:paraId="71B80458" w14:textId="696BC03D" w:rsidR="00200A8B" w:rsidRPr="00E31542" w:rsidRDefault="00200A8B" w:rsidP="00137B07">
      <w:pPr>
        <w:shd w:val="clear" w:color="auto" w:fill="FFFFFF"/>
        <w:spacing w:before="270" w:after="360"/>
        <w:ind w:left="720"/>
        <w:jc w:val="both"/>
        <w:textAlignment w:val="baseline"/>
        <w:rPr>
          <w:color w:val="333333"/>
          <w:spacing w:val="-4"/>
        </w:rPr>
      </w:pPr>
      <w:r w:rsidRPr="00E31542">
        <w:rPr>
          <w:color w:val="333333"/>
          <w:spacing w:val="-4"/>
        </w:rPr>
        <w:t xml:space="preserve">On </w:t>
      </w:r>
      <w:r w:rsidRPr="00200A8B">
        <w:rPr>
          <w:color w:val="333333"/>
          <w:spacing w:val="-4"/>
          <w:lang w:val="en-US"/>
        </w:rPr>
        <w:t xml:space="preserve">27 </w:t>
      </w:r>
      <w:r w:rsidRPr="00E31542">
        <w:rPr>
          <w:color w:val="333333"/>
          <w:spacing w:val="-4"/>
        </w:rPr>
        <w:t>May, the Constitutional Court ruled that judicial officials had violated the pretrial detention limits of the criminal code and the African Charter on Human and Peoples’ Rights by authorizing the detention of a pretrial detainee, Dende Eriyomi, for more than seven years.</w:t>
      </w:r>
    </w:p>
    <w:p w14:paraId="13A78C26" w14:textId="77777777" w:rsidR="00200A8B" w:rsidRPr="00082C17" w:rsidRDefault="00200A8B" w:rsidP="009B7D14">
      <w:pPr>
        <w:spacing w:before="100" w:beforeAutospacing="1" w:after="100" w:afterAutospacing="1"/>
        <w:jc w:val="both"/>
        <w:rPr>
          <w:color w:val="000000" w:themeColor="text1"/>
        </w:rPr>
      </w:pPr>
    </w:p>
    <w:p w14:paraId="19FCAE7D" w14:textId="77777777" w:rsidR="00BA2B20" w:rsidRPr="00E31542" w:rsidRDefault="00BA2B20" w:rsidP="004E3256">
      <w:pPr>
        <w:shd w:val="clear" w:color="auto" w:fill="FFFFFF"/>
        <w:jc w:val="both"/>
        <w:textAlignment w:val="baseline"/>
        <w:rPr>
          <w:color w:val="333333"/>
          <w:spacing w:val="-4"/>
        </w:rPr>
      </w:pPr>
    </w:p>
    <w:p w14:paraId="5E186ED7" w14:textId="77777777" w:rsidR="00351634" w:rsidRDefault="00351634"/>
    <w:sectPr w:rsidR="003516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152A" w14:textId="77777777" w:rsidR="00110B0F" w:rsidRDefault="00110B0F" w:rsidP="008B009A">
      <w:r>
        <w:separator/>
      </w:r>
    </w:p>
  </w:endnote>
  <w:endnote w:type="continuationSeparator" w:id="0">
    <w:p w14:paraId="5B5C2EFA" w14:textId="77777777" w:rsidR="00110B0F" w:rsidRDefault="00110B0F" w:rsidP="008B009A">
      <w:r>
        <w:continuationSeparator/>
      </w:r>
    </w:p>
  </w:endnote>
  <w:endnote w:id="1">
    <w:p w14:paraId="34F46D11" w14:textId="7367D5CA" w:rsidR="002F0BFE" w:rsidRPr="00BA2B20" w:rsidRDefault="002F0BFE" w:rsidP="009445C5">
      <w:pPr>
        <w:pStyle w:val="EndnoteText"/>
        <w:rPr>
          <w:lang w:val="en-US"/>
        </w:rPr>
      </w:pPr>
      <w:r w:rsidRPr="00BA2B20">
        <w:rPr>
          <w:rStyle w:val="EndnoteReference"/>
        </w:rPr>
        <w:endnoteRef/>
      </w:r>
      <w:r w:rsidRPr="00BA2B20">
        <w:t xml:space="preserve"> </w:t>
      </w:r>
      <w:r w:rsidR="00017DFF" w:rsidRPr="00BA2B20">
        <w:rPr>
          <w:lang w:val="en-US"/>
        </w:rPr>
        <w:t xml:space="preserve">See </w:t>
      </w:r>
      <w:hyperlink r:id="rId1" w:history="1">
        <w:r w:rsidR="009B7D14" w:rsidRPr="00845181">
          <w:rPr>
            <w:rStyle w:val="Hyperlink"/>
            <w:lang w:val="en-US"/>
          </w:rPr>
          <w:t>https://www.state.gov/reports/2021-country-reports-on-human-rights-practices/benin/</w:t>
        </w:r>
      </w:hyperlink>
      <w:r w:rsidR="009B7D14">
        <w:rPr>
          <w:lang w:val="en-US"/>
        </w:rPr>
        <w:t xml:space="preserve"> </w:t>
      </w:r>
    </w:p>
  </w:endnote>
  <w:endnote w:id="2">
    <w:p w14:paraId="71038CF7" w14:textId="74205E49" w:rsidR="001D7076" w:rsidRPr="001D7076" w:rsidRDefault="001D7076">
      <w:pPr>
        <w:pStyle w:val="EndnoteText"/>
        <w:rPr>
          <w:lang w:val="en-US"/>
        </w:rPr>
      </w:pPr>
      <w:r>
        <w:rPr>
          <w:rStyle w:val="EndnoteReference"/>
        </w:rPr>
        <w:endnoteRef/>
      </w:r>
      <w:r>
        <w:t xml:space="preserve"> </w:t>
      </w:r>
      <w:hyperlink r:id="rId2" w:history="1">
        <w:r w:rsidRPr="00592EE0">
          <w:rPr>
            <w:rStyle w:val="Hyperlink"/>
          </w:rPr>
          <w:t>https://www.amnesty.org/en/location/africa/west-and-central-africa/benin/report-benin/</w:t>
        </w:r>
      </w:hyperlink>
      <w:r w:rsidRPr="001D7076">
        <w:rPr>
          <w:lang w:val="en-US"/>
        </w:rPr>
        <w:t xml:space="preserve">  </w:t>
      </w:r>
    </w:p>
  </w:endnote>
  <w:endnote w:id="3">
    <w:p w14:paraId="6DA28149" w14:textId="03A7C897" w:rsidR="002F0BFE" w:rsidRPr="00B72DD7" w:rsidRDefault="002F0BFE" w:rsidP="009445C5">
      <w:pPr>
        <w:pStyle w:val="EndnoteText"/>
        <w:rPr>
          <w:lang w:val="en-US"/>
        </w:rPr>
      </w:pPr>
      <w:r w:rsidRPr="00BA2B20">
        <w:rPr>
          <w:rStyle w:val="EndnoteReference"/>
        </w:rPr>
        <w:endnoteRef/>
      </w:r>
      <w:r w:rsidRPr="00BA2B20">
        <w:t xml:space="preserve"> </w:t>
      </w:r>
      <w:r w:rsidR="00B72DD7" w:rsidRPr="00B72DD7">
        <w:rPr>
          <w:lang w:val="en-US"/>
        </w:rPr>
        <w:t xml:space="preserve">See </w:t>
      </w:r>
      <w:hyperlink r:id="rId3" w:history="1">
        <w:r w:rsidR="00B72DD7" w:rsidRPr="00845181">
          <w:rPr>
            <w:rStyle w:val="Hyperlink"/>
            <w:lang w:val="en-US"/>
          </w:rPr>
          <w:t>https://www.france24.com/en/africa/20211211-benin-opposition-leader-reckya-madougou-sentenced-to-20-years-in-prison</w:t>
        </w:r>
      </w:hyperlink>
      <w:r w:rsidR="00B72DD7">
        <w:rPr>
          <w:lang w:val="en-US"/>
        </w:rPr>
        <w:t xml:space="preserve"> </w:t>
      </w:r>
    </w:p>
  </w:endnote>
  <w:endnote w:id="4">
    <w:p w14:paraId="34C0FC44" w14:textId="043B1B46" w:rsidR="008B009A" w:rsidRPr="00BA2B20" w:rsidRDefault="008B009A" w:rsidP="009445C5">
      <w:pPr>
        <w:pStyle w:val="EndnoteText"/>
        <w:rPr>
          <w:lang w:val="en-US"/>
        </w:rPr>
      </w:pPr>
      <w:r w:rsidRPr="00BA2B20">
        <w:rPr>
          <w:rStyle w:val="EndnoteReference"/>
        </w:rPr>
        <w:endnoteRef/>
      </w:r>
      <w:r w:rsidRPr="00BA2B20">
        <w:t xml:space="preserve"> </w:t>
      </w:r>
      <w:r w:rsidRPr="00BA2B20">
        <w:rPr>
          <w:lang w:val="en-US"/>
        </w:rPr>
        <w:t xml:space="preserve">See </w:t>
      </w:r>
      <w:hyperlink r:id="rId4" w:history="1">
        <w:r w:rsidRPr="00BA2B20">
          <w:rPr>
            <w:rStyle w:val="Hyperlink"/>
          </w:rPr>
          <w:t>https://guardian.ng/news/benin-court-sentences-opposition-leader-to-10-years/</w:t>
        </w:r>
      </w:hyperlink>
      <w:r w:rsidRPr="00BA2B20">
        <w:rPr>
          <w:lang w:val="en-US"/>
        </w:rPr>
        <w:t xml:space="preserve"> </w:t>
      </w:r>
    </w:p>
  </w:endnote>
  <w:endnote w:id="5">
    <w:p w14:paraId="5FE2DA13" w14:textId="77777777" w:rsidR="00BA2B20" w:rsidRPr="00BA2B20" w:rsidRDefault="00BA2B20" w:rsidP="009445C5">
      <w:pPr>
        <w:rPr>
          <w:sz w:val="20"/>
          <w:szCs w:val="20"/>
          <w:lang w:val="en-US"/>
        </w:rPr>
      </w:pPr>
      <w:r w:rsidRPr="00BA2B20">
        <w:rPr>
          <w:rStyle w:val="EndnoteReference"/>
          <w:sz w:val="20"/>
          <w:szCs w:val="20"/>
        </w:rPr>
        <w:endnoteRef/>
      </w:r>
      <w:r w:rsidRPr="00BA2B20">
        <w:rPr>
          <w:sz w:val="20"/>
          <w:szCs w:val="20"/>
        </w:rPr>
        <w:t xml:space="preserve"> </w:t>
      </w:r>
      <w:r w:rsidRPr="00BA2B20">
        <w:rPr>
          <w:sz w:val="20"/>
          <w:szCs w:val="20"/>
          <w:lang w:val="en-US"/>
        </w:rPr>
        <w:t xml:space="preserve">See </w:t>
      </w:r>
      <w:hyperlink r:id="rId5" w:history="1">
        <w:r w:rsidRPr="00BA2B20">
          <w:rPr>
            <w:rStyle w:val="Hyperlink"/>
            <w:sz w:val="20"/>
            <w:szCs w:val="20"/>
          </w:rPr>
          <w:t>https://www.ohchr.org/en/statements/2019/05/committee-against-torture-reviews-report-benin</w:t>
        </w:r>
      </w:hyperlink>
      <w:r w:rsidRPr="00BA2B20">
        <w:rPr>
          <w:sz w:val="20"/>
          <w:szCs w:val="20"/>
          <w:lang w:val="en-US"/>
        </w:rPr>
        <w:t xml:space="preserve"> </w:t>
      </w:r>
    </w:p>
    <w:p w14:paraId="34BFFFEC" w14:textId="1CD5069D" w:rsidR="00BA2B20" w:rsidRPr="00BA2B20" w:rsidRDefault="00BA2B20">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20F5" w14:textId="77777777" w:rsidR="00110B0F" w:rsidRDefault="00110B0F" w:rsidP="008B009A">
      <w:r>
        <w:separator/>
      </w:r>
    </w:p>
  </w:footnote>
  <w:footnote w:type="continuationSeparator" w:id="0">
    <w:p w14:paraId="2D0CB3EA" w14:textId="77777777" w:rsidR="00110B0F" w:rsidRDefault="00110B0F" w:rsidP="008B0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34"/>
    <w:rsid w:val="00017DFF"/>
    <w:rsid w:val="000E24D6"/>
    <w:rsid w:val="0010090B"/>
    <w:rsid w:val="00107210"/>
    <w:rsid w:val="00110B0F"/>
    <w:rsid w:val="00137B07"/>
    <w:rsid w:val="00166D15"/>
    <w:rsid w:val="001D7076"/>
    <w:rsid w:val="001E098B"/>
    <w:rsid w:val="00200A8B"/>
    <w:rsid w:val="00236D36"/>
    <w:rsid w:val="0025691B"/>
    <w:rsid w:val="00276B3C"/>
    <w:rsid w:val="002E5423"/>
    <w:rsid w:val="002F0BFE"/>
    <w:rsid w:val="002F5629"/>
    <w:rsid w:val="00307CFB"/>
    <w:rsid w:val="00351634"/>
    <w:rsid w:val="003A1BD7"/>
    <w:rsid w:val="00425AD1"/>
    <w:rsid w:val="004759B3"/>
    <w:rsid w:val="004A1F19"/>
    <w:rsid w:val="004E3256"/>
    <w:rsid w:val="00652D0D"/>
    <w:rsid w:val="006A769E"/>
    <w:rsid w:val="006D3ACC"/>
    <w:rsid w:val="006E640E"/>
    <w:rsid w:val="006E679F"/>
    <w:rsid w:val="0071327A"/>
    <w:rsid w:val="00811DC0"/>
    <w:rsid w:val="008720E9"/>
    <w:rsid w:val="008A02CA"/>
    <w:rsid w:val="008B009A"/>
    <w:rsid w:val="009445C5"/>
    <w:rsid w:val="009B7D14"/>
    <w:rsid w:val="009C5607"/>
    <w:rsid w:val="009D16CA"/>
    <w:rsid w:val="009F6B77"/>
    <w:rsid w:val="00A618E3"/>
    <w:rsid w:val="00A74682"/>
    <w:rsid w:val="00A75BE2"/>
    <w:rsid w:val="00AB6C0C"/>
    <w:rsid w:val="00AF22F9"/>
    <w:rsid w:val="00B72DD7"/>
    <w:rsid w:val="00BA2B20"/>
    <w:rsid w:val="00BA7A43"/>
    <w:rsid w:val="00C40769"/>
    <w:rsid w:val="00CE406D"/>
    <w:rsid w:val="00D41A9E"/>
    <w:rsid w:val="00D536A1"/>
    <w:rsid w:val="00DD0ABB"/>
    <w:rsid w:val="00DF2CDD"/>
    <w:rsid w:val="00EA38EC"/>
    <w:rsid w:val="00EC4826"/>
    <w:rsid w:val="00F0504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AF2D09B"/>
  <w15:chartTrackingRefBased/>
  <w15:docId w15:val="{DC8EC173-2EF6-844C-BA37-118C577F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CDD"/>
    <w:rPr>
      <w:rFonts w:ascii="Times New Roman" w:eastAsia="Times New Roman" w:hAnsi="Times New Roman" w:cs="Times New Roman"/>
      <w:lang w:eastAsia="en-GB"/>
    </w:rPr>
  </w:style>
  <w:style w:type="paragraph" w:styleId="Heading2">
    <w:name w:val="heading 2"/>
    <w:basedOn w:val="Normal"/>
    <w:link w:val="Heading2Char"/>
    <w:uiPriority w:val="9"/>
    <w:qFormat/>
    <w:rsid w:val="00A75BE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5BE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75BE2"/>
    <w:pPr>
      <w:spacing w:before="100" w:beforeAutospacing="1" w:after="100" w:afterAutospacing="1"/>
    </w:pPr>
  </w:style>
  <w:style w:type="character" w:customStyle="1" w:styleId="apple-converted-space">
    <w:name w:val="apple-converted-space"/>
    <w:basedOn w:val="DefaultParagraphFont"/>
    <w:rsid w:val="00A75BE2"/>
  </w:style>
  <w:style w:type="character" w:styleId="Hyperlink">
    <w:name w:val="Hyperlink"/>
    <w:basedOn w:val="DefaultParagraphFont"/>
    <w:uiPriority w:val="99"/>
    <w:unhideWhenUsed/>
    <w:rsid w:val="00A75BE2"/>
    <w:rPr>
      <w:color w:val="0000FF"/>
      <w:u w:val="single"/>
    </w:rPr>
  </w:style>
  <w:style w:type="character" w:customStyle="1" w:styleId="mw-headline">
    <w:name w:val="mw-headline"/>
    <w:basedOn w:val="DefaultParagraphFont"/>
    <w:rsid w:val="00A75BE2"/>
  </w:style>
  <w:style w:type="character" w:customStyle="1" w:styleId="mw-editsection">
    <w:name w:val="mw-editsection"/>
    <w:basedOn w:val="DefaultParagraphFont"/>
    <w:rsid w:val="00A75BE2"/>
  </w:style>
  <w:style w:type="character" w:customStyle="1" w:styleId="mw-editsection-bracket">
    <w:name w:val="mw-editsection-bracket"/>
    <w:basedOn w:val="DefaultParagraphFont"/>
    <w:rsid w:val="00A75BE2"/>
  </w:style>
  <w:style w:type="paragraph" w:styleId="EndnoteText">
    <w:name w:val="endnote text"/>
    <w:basedOn w:val="Normal"/>
    <w:link w:val="EndnoteTextChar"/>
    <w:uiPriority w:val="99"/>
    <w:semiHidden/>
    <w:unhideWhenUsed/>
    <w:rsid w:val="008B009A"/>
    <w:rPr>
      <w:sz w:val="20"/>
      <w:szCs w:val="20"/>
    </w:rPr>
  </w:style>
  <w:style w:type="character" w:customStyle="1" w:styleId="EndnoteTextChar">
    <w:name w:val="Endnote Text Char"/>
    <w:basedOn w:val="DefaultParagraphFont"/>
    <w:link w:val="EndnoteText"/>
    <w:uiPriority w:val="99"/>
    <w:semiHidden/>
    <w:rsid w:val="008B009A"/>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8B009A"/>
    <w:rPr>
      <w:vertAlign w:val="superscript"/>
    </w:rPr>
  </w:style>
  <w:style w:type="character" w:styleId="UnresolvedMention">
    <w:name w:val="Unresolved Mention"/>
    <w:basedOn w:val="DefaultParagraphFont"/>
    <w:uiPriority w:val="99"/>
    <w:semiHidden/>
    <w:unhideWhenUsed/>
    <w:rsid w:val="008B009A"/>
    <w:rPr>
      <w:color w:val="605E5C"/>
      <w:shd w:val="clear" w:color="auto" w:fill="E1DFDD"/>
    </w:rPr>
  </w:style>
  <w:style w:type="character" w:styleId="FollowedHyperlink">
    <w:name w:val="FollowedHyperlink"/>
    <w:basedOn w:val="DefaultParagraphFont"/>
    <w:uiPriority w:val="99"/>
    <w:semiHidden/>
    <w:unhideWhenUsed/>
    <w:rsid w:val="00BA2B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0962">
      <w:bodyDiv w:val="1"/>
      <w:marLeft w:val="0"/>
      <w:marRight w:val="0"/>
      <w:marTop w:val="0"/>
      <w:marBottom w:val="0"/>
      <w:divBdr>
        <w:top w:val="none" w:sz="0" w:space="0" w:color="auto"/>
        <w:left w:val="none" w:sz="0" w:space="0" w:color="auto"/>
        <w:bottom w:val="none" w:sz="0" w:space="0" w:color="auto"/>
        <w:right w:val="none" w:sz="0" w:space="0" w:color="auto"/>
      </w:divBdr>
    </w:div>
    <w:div w:id="872301815">
      <w:bodyDiv w:val="1"/>
      <w:marLeft w:val="0"/>
      <w:marRight w:val="0"/>
      <w:marTop w:val="0"/>
      <w:marBottom w:val="0"/>
      <w:divBdr>
        <w:top w:val="none" w:sz="0" w:space="0" w:color="auto"/>
        <w:left w:val="none" w:sz="0" w:space="0" w:color="auto"/>
        <w:bottom w:val="none" w:sz="0" w:space="0" w:color="auto"/>
        <w:right w:val="none" w:sz="0" w:space="0" w:color="auto"/>
      </w:divBdr>
    </w:div>
    <w:div w:id="896627394">
      <w:bodyDiv w:val="1"/>
      <w:marLeft w:val="0"/>
      <w:marRight w:val="0"/>
      <w:marTop w:val="0"/>
      <w:marBottom w:val="0"/>
      <w:divBdr>
        <w:top w:val="none" w:sz="0" w:space="0" w:color="auto"/>
        <w:left w:val="none" w:sz="0" w:space="0" w:color="auto"/>
        <w:bottom w:val="none" w:sz="0" w:space="0" w:color="auto"/>
        <w:right w:val="none" w:sz="0" w:space="0" w:color="auto"/>
      </w:divBdr>
    </w:div>
    <w:div w:id="897402387">
      <w:bodyDiv w:val="1"/>
      <w:marLeft w:val="0"/>
      <w:marRight w:val="0"/>
      <w:marTop w:val="0"/>
      <w:marBottom w:val="0"/>
      <w:divBdr>
        <w:top w:val="none" w:sz="0" w:space="0" w:color="auto"/>
        <w:left w:val="none" w:sz="0" w:space="0" w:color="auto"/>
        <w:bottom w:val="none" w:sz="0" w:space="0" w:color="auto"/>
        <w:right w:val="none" w:sz="0" w:space="0" w:color="auto"/>
      </w:divBdr>
    </w:div>
    <w:div w:id="1250964207">
      <w:bodyDiv w:val="1"/>
      <w:marLeft w:val="0"/>
      <w:marRight w:val="0"/>
      <w:marTop w:val="0"/>
      <w:marBottom w:val="0"/>
      <w:divBdr>
        <w:top w:val="none" w:sz="0" w:space="0" w:color="auto"/>
        <w:left w:val="none" w:sz="0" w:space="0" w:color="auto"/>
        <w:bottom w:val="none" w:sz="0" w:space="0" w:color="auto"/>
        <w:right w:val="none" w:sz="0" w:space="0" w:color="auto"/>
      </w:divBdr>
    </w:div>
    <w:div w:id="1260023336">
      <w:bodyDiv w:val="1"/>
      <w:marLeft w:val="0"/>
      <w:marRight w:val="0"/>
      <w:marTop w:val="0"/>
      <w:marBottom w:val="0"/>
      <w:divBdr>
        <w:top w:val="none" w:sz="0" w:space="0" w:color="auto"/>
        <w:left w:val="none" w:sz="0" w:space="0" w:color="auto"/>
        <w:bottom w:val="none" w:sz="0" w:space="0" w:color="auto"/>
        <w:right w:val="none" w:sz="0" w:space="0" w:color="auto"/>
      </w:divBdr>
    </w:div>
    <w:div w:id="1743218584">
      <w:bodyDiv w:val="1"/>
      <w:marLeft w:val="0"/>
      <w:marRight w:val="0"/>
      <w:marTop w:val="0"/>
      <w:marBottom w:val="0"/>
      <w:divBdr>
        <w:top w:val="none" w:sz="0" w:space="0" w:color="auto"/>
        <w:left w:val="none" w:sz="0" w:space="0" w:color="auto"/>
        <w:bottom w:val="none" w:sz="0" w:space="0" w:color="auto"/>
        <w:right w:val="none" w:sz="0" w:space="0" w:color="auto"/>
      </w:divBdr>
    </w:div>
    <w:div w:id="195671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france24.com/en/africa/20211211-benin-opposition-leader-reckya-madougou-sentenced-to-20-years-in-prison" TargetMode="External"/><Relationship Id="rId2" Type="http://schemas.openxmlformats.org/officeDocument/2006/relationships/hyperlink" Target="https://www.amnesty.org/en/location/africa/west-and-central-africa/benin/report-benin/" TargetMode="External"/><Relationship Id="rId1" Type="http://schemas.openxmlformats.org/officeDocument/2006/relationships/hyperlink" Target="https://www.state.gov/reports/2021-country-reports-on-human-rights-practices/benin/" TargetMode="External"/><Relationship Id="rId5" Type="http://schemas.openxmlformats.org/officeDocument/2006/relationships/hyperlink" Target="https://www.ohchr.org/en/statements/2019/05/committee-against-torture-reviews-report-benin" TargetMode="External"/><Relationship Id="rId4" Type="http://schemas.openxmlformats.org/officeDocument/2006/relationships/hyperlink" Target="https://guardian.ng/news/benin-court-sentences-opposition-leader-to-10-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07825-F89A-B844-B37A-4A2AFFDF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Fautre</dc:creator>
  <cp:keywords/>
  <dc:description/>
  <cp:lastModifiedBy>Willy Fautre</cp:lastModifiedBy>
  <cp:revision>4</cp:revision>
  <cp:lastPrinted>2022-07-09T16:08:00Z</cp:lastPrinted>
  <dcterms:created xsi:type="dcterms:W3CDTF">2022-07-09T15:24:00Z</dcterms:created>
  <dcterms:modified xsi:type="dcterms:W3CDTF">2022-07-09T23:48:00Z</dcterms:modified>
</cp:coreProperties>
</file>